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B1" w:rsidRDefault="009E17B1" w:rsidP="00CD10A2">
      <w:pPr>
        <w:spacing w:after="0" w:line="240" w:lineRule="auto"/>
        <w:jc w:val="center"/>
        <w:rPr>
          <w:rFonts w:ascii="Arial" w:hAnsi="Arial" w:cs="Arial"/>
          <w:b/>
          <w:sz w:val="24"/>
          <w:szCs w:val="24"/>
        </w:rPr>
      </w:pPr>
    </w:p>
    <w:p w:rsidR="007D4731" w:rsidRPr="009E17B1" w:rsidRDefault="007D4731" w:rsidP="00CD10A2">
      <w:pPr>
        <w:spacing w:after="0" w:line="240" w:lineRule="auto"/>
        <w:jc w:val="center"/>
        <w:rPr>
          <w:rFonts w:ascii="Arial" w:hAnsi="Arial" w:cs="Arial"/>
          <w:b/>
          <w:sz w:val="24"/>
          <w:szCs w:val="24"/>
        </w:rPr>
      </w:pPr>
      <w:r w:rsidRPr="009E17B1">
        <w:rPr>
          <w:rFonts w:ascii="Arial" w:hAnsi="Arial" w:cs="Arial"/>
          <w:b/>
          <w:sz w:val="24"/>
          <w:szCs w:val="24"/>
        </w:rPr>
        <w:t xml:space="preserve">Processo nº </w:t>
      </w:r>
      <w:r w:rsidR="00CD10A2" w:rsidRPr="009E17B1">
        <w:rPr>
          <w:rFonts w:ascii="Arial" w:hAnsi="Arial" w:cs="Arial"/>
          <w:b/>
          <w:sz w:val="24"/>
          <w:szCs w:val="24"/>
        </w:rPr>
        <w:t>257</w:t>
      </w:r>
      <w:r w:rsidRPr="009E17B1">
        <w:rPr>
          <w:rFonts w:ascii="Arial" w:hAnsi="Arial" w:cs="Arial"/>
          <w:b/>
          <w:sz w:val="24"/>
          <w:szCs w:val="24"/>
        </w:rPr>
        <w:t>/2021</w:t>
      </w:r>
    </w:p>
    <w:p w:rsidR="009E17B1" w:rsidRPr="009E17B1" w:rsidRDefault="009E17B1" w:rsidP="00CD10A2">
      <w:pPr>
        <w:spacing w:after="0" w:line="240" w:lineRule="auto"/>
        <w:jc w:val="center"/>
        <w:rPr>
          <w:rFonts w:ascii="Arial" w:hAnsi="Arial" w:cs="Arial"/>
          <w:b/>
          <w:sz w:val="24"/>
          <w:szCs w:val="24"/>
        </w:rPr>
      </w:pPr>
    </w:p>
    <w:p w:rsidR="007D4731" w:rsidRPr="009E17B1" w:rsidRDefault="007D4731" w:rsidP="00CD10A2">
      <w:pPr>
        <w:spacing w:after="0" w:line="240" w:lineRule="auto"/>
        <w:jc w:val="center"/>
        <w:rPr>
          <w:rFonts w:ascii="Arial" w:hAnsi="Arial" w:cs="Arial"/>
          <w:b/>
          <w:sz w:val="24"/>
          <w:szCs w:val="24"/>
        </w:rPr>
      </w:pPr>
      <w:r w:rsidRPr="009E17B1">
        <w:rPr>
          <w:rFonts w:ascii="Arial" w:hAnsi="Arial" w:cs="Arial"/>
          <w:b/>
          <w:sz w:val="24"/>
          <w:szCs w:val="24"/>
        </w:rPr>
        <w:t xml:space="preserve">Pregão Presencial nº </w:t>
      </w:r>
      <w:r w:rsidR="00703A2B" w:rsidRPr="009E17B1">
        <w:rPr>
          <w:rFonts w:ascii="Arial" w:hAnsi="Arial" w:cs="Arial"/>
          <w:b/>
          <w:sz w:val="24"/>
          <w:szCs w:val="24"/>
        </w:rPr>
        <w:t>0</w:t>
      </w:r>
      <w:r w:rsidR="005E24F7" w:rsidRPr="009E17B1">
        <w:rPr>
          <w:rFonts w:ascii="Arial" w:hAnsi="Arial" w:cs="Arial"/>
          <w:b/>
          <w:sz w:val="24"/>
          <w:szCs w:val="24"/>
        </w:rPr>
        <w:t>5</w:t>
      </w:r>
      <w:r w:rsidR="00C27565" w:rsidRPr="009E17B1">
        <w:rPr>
          <w:rFonts w:ascii="Arial" w:hAnsi="Arial" w:cs="Arial"/>
          <w:b/>
          <w:sz w:val="24"/>
          <w:szCs w:val="24"/>
        </w:rPr>
        <w:t>3</w:t>
      </w:r>
      <w:r w:rsidRPr="009E17B1">
        <w:rPr>
          <w:rFonts w:ascii="Arial" w:hAnsi="Arial" w:cs="Arial"/>
          <w:b/>
          <w:sz w:val="24"/>
          <w:szCs w:val="24"/>
        </w:rPr>
        <w:t>/2021</w:t>
      </w:r>
    </w:p>
    <w:p w:rsidR="001439C3" w:rsidRPr="009E17B1" w:rsidRDefault="001439C3" w:rsidP="00F35F9D">
      <w:pPr>
        <w:jc w:val="center"/>
        <w:rPr>
          <w:rFonts w:ascii="Arial" w:hAnsi="Arial" w:cs="Arial"/>
          <w:b/>
          <w:sz w:val="24"/>
          <w:szCs w:val="24"/>
        </w:rPr>
      </w:pPr>
    </w:p>
    <w:p w:rsidR="009E17B1" w:rsidRPr="009E17B1" w:rsidRDefault="009E17B1" w:rsidP="00F35F9D">
      <w:pPr>
        <w:jc w:val="center"/>
        <w:rPr>
          <w:rFonts w:ascii="Arial" w:hAnsi="Arial" w:cs="Arial"/>
          <w:b/>
          <w:sz w:val="24"/>
          <w:szCs w:val="24"/>
        </w:rPr>
      </w:pPr>
    </w:p>
    <w:p w:rsidR="0069317E" w:rsidRPr="009E17B1" w:rsidRDefault="00DA17D1" w:rsidP="00925F55">
      <w:pPr>
        <w:pStyle w:val="PargrafodaLista"/>
        <w:numPr>
          <w:ilvl w:val="0"/>
          <w:numId w:val="1"/>
        </w:numPr>
        <w:rPr>
          <w:rFonts w:ascii="Arial" w:hAnsi="Arial" w:cs="Arial"/>
          <w:b/>
          <w:sz w:val="24"/>
          <w:szCs w:val="24"/>
        </w:rPr>
      </w:pPr>
      <w:r w:rsidRPr="009E17B1">
        <w:rPr>
          <w:rFonts w:ascii="Arial" w:hAnsi="Arial" w:cs="Arial"/>
          <w:b/>
          <w:sz w:val="24"/>
          <w:szCs w:val="24"/>
        </w:rPr>
        <w:t>Relatório</w:t>
      </w:r>
    </w:p>
    <w:p w:rsidR="00A80A92" w:rsidRPr="009E17B1" w:rsidRDefault="00A80A92" w:rsidP="00A80A92">
      <w:pPr>
        <w:pStyle w:val="PargrafodaLista"/>
        <w:rPr>
          <w:rFonts w:ascii="Arial" w:hAnsi="Arial" w:cs="Arial"/>
          <w:sz w:val="24"/>
          <w:szCs w:val="24"/>
        </w:rPr>
      </w:pPr>
    </w:p>
    <w:p w:rsidR="00C27565" w:rsidRPr="009E17B1" w:rsidRDefault="00DA17D1"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Trata-se de </w:t>
      </w:r>
      <w:r w:rsidR="00C27565" w:rsidRPr="009E17B1">
        <w:rPr>
          <w:rFonts w:ascii="Arial" w:hAnsi="Arial" w:cs="Arial"/>
          <w:sz w:val="24"/>
          <w:szCs w:val="24"/>
        </w:rPr>
        <w:t xml:space="preserve">recurso administrativo interposto pela empresa </w:t>
      </w:r>
      <w:proofErr w:type="spellStart"/>
      <w:r w:rsidR="005E24F7" w:rsidRPr="009E17B1">
        <w:rPr>
          <w:rFonts w:ascii="Arial" w:hAnsi="Arial" w:cs="Arial"/>
          <w:sz w:val="24"/>
          <w:szCs w:val="24"/>
        </w:rPr>
        <w:t>Inovamed</w:t>
      </w:r>
      <w:proofErr w:type="spellEnd"/>
      <w:r w:rsidR="005E24F7" w:rsidRPr="009E17B1">
        <w:rPr>
          <w:rFonts w:ascii="Arial" w:hAnsi="Arial" w:cs="Arial"/>
          <w:sz w:val="24"/>
          <w:szCs w:val="24"/>
        </w:rPr>
        <w:t xml:space="preserve"> Hospitalar</w:t>
      </w:r>
      <w:r w:rsidR="00EA555A" w:rsidRPr="009E17B1">
        <w:rPr>
          <w:rFonts w:ascii="Arial" w:hAnsi="Arial" w:cs="Arial"/>
          <w:sz w:val="24"/>
          <w:szCs w:val="24"/>
        </w:rPr>
        <w:t xml:space="preserve"> </w:t>
      </w:r>
      <w:proofErr w:type="spellStart"/>
      <w:r w:rsidR="00C27565" w:rsidRPr="009E17B1">
        <w:rPr>
          <w:rFonts w:ascii="Arial" w:hAnsi="Arial" w:cs="Arial"/>
          <w:sz w:val="24"/>
          <w:szCs w:val="24"/>
        </w:rPr>
        <w:t>Ltda</w:t>
      </w:r>
      <w:proofErr w:type="spellEnd"/>
      <w:r w:rsidR="00C27565" w:rsidRPr="009E17B1">
        <w:rPr>
          <w:rFonts w:ascii="Arial" w:hAnsi="Arial" w:cs="Arial"/>
          <w:sz w:val="24"/>
          <w:szCs w:val="24"/>
        </w:rPr>
        <w:t xml:space="preserve">, </w:t>
      </w:r>
      <w:r w:rsidR="005E24F7" w:rsidRPr="009E17B1">
        <w:rPr>
          <w:rFonts w:ascii="Arial" w:hAnsi="Arial" w:cs="Arial"/>
          <w:sz w:val="24"/>
          <w:szCs w:val="24"/>
        </w:rPr>
        <w:t>em razão de sua inabilitação</w:t>
      </w:r>
      <w:r w:rsidR="005C4911" w:rsidRPr="009E17B1">
        <w:rPr>
          <w:rFonts w:ascii="Arial" w:hAnsi="Arial" w:cs="Arial"/>
          <w:sz w:val="24"/>
          <w:szCs w:val="24"/>
        </w:rPr>
        <w:t>, no Pregão Presencial nº 0</w:t>
      </w:r>
      <w:r w:rsidR="005E24F7" w:rsidRPr="009E17B1">
        <w:rPr>
          <w:rFonts w:ascii="Arial" w:hAnsi="Arial" w:cs="Arial"/>
          <w:sz w:val="24"/>
          <w:szCs w:val="24"/>
        </w:rPr>
        <w:t>5</w:t>
      </w:r>
      <w:r w:rsidR="005C4911" w:rsidRPr="009E17B1">
        <w:rPr>
          <w:rFonts w:ascii="Arial" w:hAnsi="Arial" w:cs="Arial"/>
          <w:sz w:val="24"/>
          <w:szCs w:val="24"/>
        </w:rPr>
        <w:t xml:space="preserve">3/2021, que tem por objeto </w:t>
      </w:r>
      <w:r w:rsidR="009F6B4B" w:rsidRPr="009E17B1">
        <w:rPr>
          <w:rFonts w:ascii="Arial" w:hAnsi="Arial" w:cs="Arial"/>
          <w:sz w:val="24"/>
          <w:szCs w:val="24"/>
        </w:rPr>
        <w:t>a formação d</w:t>
      </w:r>
      <w:r w:rsidR="00486673" w:rsidRPr="009E17B1">
        <w:rPr>
          <w:rFonts w:ascii="Arial" w:hAnsi="Arial" w:cs="Arial"/>
          <w:sz w:val="24"/>
          <w:szCs w:val="24"/>
        </w:rPr>
        <w:t>e</w:t>
      </w:r>
      <w:r w:rsidR="009F6B4B" w:rsidRPr="009E17B1">
        <w:rPr>
          <w:rFonts w:ascii="Arial" w:hAnsi="Arial" w:cs="Arial"/>
          <w:sz w:val="24"/>
          <w:szCs w:val="24"/>
        </w:rPr>
        <w:t xml:space="preserve"> registro de Preços para aquisição de medicamentos referente </w:t>
      </w:r>
      <w:proofErr w:type="gramStart"/>
      <w:r w:rsidR="009F6B4B" w:rsidRPr="009E17B1">
        <w:rPr>
          <w:rFonts w:ascii="Arial" w:hAnsi="Arial" w:cs="Arial"/>
          <w:sz w:val="24"/>
          <w:szCs w:val="24"/>
        </w:rPr>
        <w:t>a</w:t>
      </w:r>
      <w:proofErr w:type="gramEnd"/>
      <w:r w:rsidR="009F6B4B" w:rsidRPr="009E17B1">
        <w:rPr>
          <w:rFonts w:ascii="Arial" w:hAnsi="Arial" w:cs="Arial"/>
          <w:sz w:val="24"/>
          <w:szCs w:val="24"/>
        </w:rPr>
        <w:t xml:space="preserve"> Farmácia Básica para atender a demanda do Município</w:t>
      </w:r>
      <w:r w:rsidR="00EA555A" w:rsidRPr="009E17B1">
        <w:rPr>
          <w:rFonts w:ascii="Arial" w:hAnsi="Arial" w:cs="Arial"/>
          <w:sz w:val="24"/>
          <w:szCs w:val="24"/>
        </w:rPr>
        <w:t xml:space="preserve"> </w:t>
      </w:r>
      <w:r w:rsidR="005C4911" w:rsidRPr="009E17B1">
        <w:rPr>
          <w:rFonts w:ascii="Arial" w:hAnsi="Arial" w:cs="Arial"/>
          <w:sz w:val="24"/>
          <w:szCs w:val="24"/>
        </w:rPr>
        <w:t>de Bonito/MS.</w:t>
      </w:r>
    </w:p>
    <w:p w:rsidR="009F6B4B" w:rsidRPr="009E17B1" w:rsidRDefault="005C4911" w:rsidP="00A80A92">
      <w:pPr>
        <w:spacing w:after="120" w:line="360" w:lineRule="auto"/>
        <w:ind w:firstLine="709"/>
        <w:jc w:val="both"/>
        <w:rPr>
          <w:rFonts w:ascii="Arial" w:hAnsi="Arial" w:cs="Arial"/>
          <w:sz w:val="24"/>
          <w:szCs w:val="24"/>
        </w:rPr>
      </w:pPr>
      <w:r w:rsidRPr="009E17B1">
        <w:rPr>
          <w:rFonts w:ascii="Arial" w:hAnsi="Arial" w:cs="Arial"/>
          <w:sz w:val="24"/>
          <w:szCs w:val="24"/>
        </w:rPr>
        <w:t>A recorrente</w:t>
      </w:r>
      <w:r w:rsidR="003C6FBB" w:rsidRPr="009E17B1">
        <w:rPr>
          <w:rFonts w:ascii="Arial" w:hAnsi="Arial" w:cs="Arial"/>
          <w:sz w:val="24"/>
          <w:szCs w:val="24"/>
        </w:rPr>
        <w:t xml:space="preserve"> argumenta que </w:t>
      </w:r>
      <w:r w:rsidR="009F6B4B" w:rsidRPr="009E17B1">
        <w:rPr>
          <w:rFonts w:ascii="Arial" w:hAnsi="Arial" w:cs="Arial"/>
          <w:sz w:val="24"/>
          <w:szCs w:val="24"/>
        </w:rPr>
        <w:t xml:space="preserve">foi equivocadamente inabilitada tendo em vista que a penalidade que foi aplicada pelo município de </w:t>
      </w:r>
      <w:r w:rsidR="00C93713" w:rsidRPr="009E17B1">
        <w:rPr>
          <w:rFonts w:ascii="Arial" w:hAnsi="Arial" w:cs="Arial"/>
          <w:sz w:val="24"/>
          <w:szCs w:val="24"/>
        </w:rPr>
        <w:t>Campinas/SP</w:t>
      </w:r>
      <w:r w:rsidR="009F6B4B" w:rsidRPr="009E17B1">
        <w:rPr>
          <w:rFonts w:ascii="Arial" w:hAnsi="Arial" w:cs="Arial"/>
          <w:sz w:val="24"/>
          <w:szCs w:val="24"/>
        </w:rPr>
        <w:t xml:space="preserve"> possui validade somente perante o próprio município que impôs a penalidade, </w:t>
      </w:r>
      <w:r w:rsidR="00D026AD" w:rsidRPr="009E17B1">
        <w:rPr>
          <w:rFonts w:ascii="Arial" w:hAnsi="Arial" w:cs="Arial"/>
          <w:sz w:val="24"/>
          <w:szCs w:val="24"/>
        </w:rPr>
        <w:t>devendo, portanto,</w:t>
      </w:r>
      <w:r w:rsidR="009F6B4B" w:rsidRPr="009E17B1">
        <w:rPr>
          <w:rFonts w:ascii="Arial" w:hAnsi="Arial" w:cs="Arial"/>
          <w:sz w:val="24"/>
          <w:szCs w:val="24"/>
        </w:rPr>
        <w:t xml:space="preserve"> a decisão do pregoeiro ser revista para habilitá-la no certame, por fim colaciona entendimentos e jurisprudências afetos ao tema.</w:t>
      </w:r>
    </w:p>
    <w:p w:rsidR="00720B5F" w:rsidRPr="009E17B1" w:rsidRDefault="00720B5F" w:rsidP="00A80A92">
      <w:pPr>
        <w:spacing w:after="120" w:line="360" w:lineRule="auto"/>
        <w:ind w:firstLine="709"/>
        <w:jc w:val="both"/>
        <w:rPr>
          <w:rFonts w:ascii="Arial" w:hAnsi="Arial" w:cs="Arial"/>
          <w:sz w:val="24"/>
          <w:szCs w:val="24"/>
        </w:rPr>
      </w:pPr>
      <w:r w:rsidRPr="009E17B1">
        <w:rPr>
          <w:rFonts w:ascii="Arial" w:hAnsi="Arial" w:cs="Arial"/>
          <w:sz w:val="24"/>
          <w:szCs w:val="24"/>
        </w:rPr>
        <w:t>Em síntese, é o relatório.</w:t>
      </w:r>
    </w:p>
    <w:p w:rsidR="005F42D6" w:rsidRPr="009E17B1" w:rsidRDefault="005F42D6">
      <w:pPr>
        <w:rPr>
          <w:rFonts w:ascii="Arial" w:hAnsi="Arial" w:cs="Arial"/>
          <w:sz w:val="24"/>
          <w:szCs w:val="24"/>
        </w:rPr>
      </w:pPr>
    </w:p>
    <w:p w:rsidR="00DA17D1" w:rsidRPr="009E17B1" w:rsidRDefault="00DA17D1" w:rsidP="00925F55">
      <w:pPr>
        <w:pStyle w:val="PargrafodaLista"/>
        <w:numPr>
          <w:ilvl w:val="0"/>
          <w:numId w:val="1"/>
        </w:numPr>
        <w:rPr>
          <w:rFonts w:ascii="Arial" w:hAnsi="Arial" w:cs="Arial"/>
          <w:b/>
          <w:sz w:val="24"/>
          <w:szCs w:val="24"/>
        </w:rPr>
      </w:pPr>
      <w:r w:rsidRPr="009E17B1">
        <w:rPr>
          <w:rFonts w:ascii="Arial" w:hAnsi="Arial" w:cs="Arial"/>
          <w:b/>
          <w:sz w:val="24"/>
          <w:szCs w:val="24"/>
        </w:rPr>
        <w:t>Tempestividade</w:t>
      </w:r>
    </w:p>
    <w:p w:rsidR="00A80A92" w:rsidRPr="009E17B1" w:rsidRDefault="00A80A92" w:rsidP="00A80A92">
      <w:pPr>
        <w:pStyle w:val="PargrafodaLista"/>
        <w:rPr>
          <w:rFonts w:ascii="Arial" w:hAnsi="Arial" w:cs="Arial"/>
          <w:sz w:val="24"/>
          <w:szCs w:val="24"/>
        </w:rPr>
      </w:pPr>
    </w:p>
    <w:p w:rsidR="005714C5" w:rsidRPr="009E17B1" w:rsidRDefault="00586519" w:rsidP="00A80A92">
      <w:pPr>
        <w:spacing w:after="120" w:line="360" w:lineRule="auto"/>
        <w:ind w:firstLine="709"/>
        <w:jc w:val="both"/>
        <w:rPr>
          <w:rFonts w:ascii="Arial" w:hAnsi="Arial" w:cs="Arial"/>
          <w:sz w:val="24"/>
          <w:szCs w:val="24"/>
        </w:rPr>
      </w:pPr>
      <w:r w:rsidRPr="009E17B1">
        <w:rPr>
          <w:rFonts w:ascii="Arial" w:hAnsi="Arial" w:cs="Arial"/>
          <w:sz w:val="24"/>
          <w:szCs w:val="24"/>
        </w:rPr>
        <w:t>E</w:t>
      </w:r>
      <w:r w:rsidR="009D7B07" w:rsidRPr="009E17B1">
        <w:rPr>
          <w:rFonts w:ascii="Arial" w:hAnsi="Arial" w:cs="Arial"/>
          <w:sz w:val="24"/>
          <w:szCs w:val="24"/>
        </w:rPr>
        <w:t>m consonância com disposto no instrumento convocatório</w:t>
      </w:r>
      <w:r w:rsidR="00473295" w:rsidRPr="009E17B1">
        <w:rPr>
          <w:rFonts w:ascii="Arial" w:hAnsi="Arial" w:cs="Arial"/>
          <w:sz w:val="24"/>
          <w:szCs w:val="24"/>
        </w:rPr>
        <w:t>,</w:t>
      </w:r>
      <w:r w:rsidR="009D7B07" w:rsidRPr="009E17B1">
        <w:rPr>
          <w:rFonts w:ascii="Arial" w:hAnsi="Arial" w:cs="Arial"/>
          <w:sz w:val="24"/>
          <w:szCs w:val="24"/>
        </w:rPr>
        <w:t xml:space="preserve"> em seu item 15.</w:t>
      </w:r>
      <w:r w:rsidR="005714C5" w:rsidRPr="009E17B1">
        <w:rPr>
          <w:rFonts w:ascii="Arial" w:hAnsi="Arial" w:cs="Arial"/>
          <w:sz w:val="24"/>
          <w:szCs w:val="24"/>
        </w:rPr>
        <w:t>1</w:t>
      </w:r>
      <w:r w:rsidR="009D7B07" w:rsidRPr="009E17B1">
        <w:rPr>
          <w:rFonts w:ascii="Arial" w:hAnsi="Arial" w:cs="Arial"/>
          <w:sz w:val="24"/>
          <w:szCs w:val="24"/>
        </w:rPr>
        <w:t>,</w:t>
      </w:r>
      <w:r w:rsidR="005714C5" w:rsidRPr="009E17B1">
        <w:rPr>
          <w:rFonts w:ascii="Arial" w:hAnsi="Arial" w:cs="Arial"/>
          <w:sz w:val="24"/>
          <w:szCs w:val="24"/>
        </w:rPr>
        <w:t xml:space="preserve"> depois de declarado o vencedor, qualquer Proponente poderá declinar na própria sessão a intenção motivada de recorrer da decisão</w:t>
      </w:r>
      <w:r w:rsidR="00050114" w:rsidRPr="009E17B1">
        <w:rPr>
          <w:rFonts w:ascii="Arial" w:hAnsi="Arial" w:cs="Arial"/>
          <w:sz w:val="24"/>
          <w:szCs w:val="24"/>
        </w:rPr>
        <w:t>.</w:t>
      </w:r>
      <w:r w:rsidR="006B498C" w:rsidRPr="009E17B1">
        <w:rPr>
          <w:rFonts w:ascii="Arial" w:hAnsi="Arial" w:cs="Arial"/>
          <w:sz w:val="24"/>
          <w:szCs w:val="24"/>
        </w:rPr>
        <w:t xml:space="preserve"> </w:t>
      </w:r>
      <w:r w:rsidR="00050114" w:rsidRPr="009E17B1">
        <w:rPr>
          <w:rFonts w:ascii="Arial" w:hAnsi="Arial" w:cs="Arial"/>
          <w:sz w:val="24"/>
          <w:szCs w:val="24"/>
        </w:rPr>
        <w:t>N</w:t>
      </w:r>
      <w:r w:rsidR="005714C5" w:rsidRPr="009E17B1">
        <w:rPr>
          <w:rFonts w:ascii="Arial" w:hAnsi="Arial" w:cs="Arial"/>
          <w:sz w:val="24"/>
          <w:szCs w:val="24"/>
        </w:rPr>
        <w:t xml:space="preserve">o caso em tela, a recorrente, na sessão pública, que ocorreu no dia </w:t>
      </w:r>
      <w:r w:rsidR="00C93713" w:rsidRPr="009E17B1">
        <w:rPr>
          <w:rFonts w:ascii="Arial" w:hAnsi="Arial" w:cs="Arial"/>
          <w:sz w:val="24"/>
          <w:szCs w:val="24"/>
        </w:rPr>
        <w:t>01/10</w:t>
      </w:r>
      <w:r w:rsidR="005714C5" w:rsidRPr="009E17B1">
        <w:rPr>
          <w:rFonts w:ascii="Arial" w:hAnsi="Arial" w:cs="Arial"/>
          <w:sz w:val="24"/>
          <w:szCs w:val="24"/>
        </w:rPr>
        <w:t>/2021, consignou em Ata sua intenção de recorrer.</w:t>
      </w:r>
    </w:p>
    <w:p w:rsidR="005714C5" w:rsidRPr="009E17B1" w:rsidRDefault="005714C5"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Em atendimento ao item 15.2 do Edital o pregoeiro concedeu o prazo de </w:t>
      </w:r>
      <w:r w:rsidR="00CE3BAC" w:rsidRPr="009E17B1">
        <w:rPr>
          <w:rFonts w:ascii="Arial" w:hAnsi="Arial" w:cs="Arial"/>
          <w:sz w:val="24"/>
          <w:szCs w:val="24"/>
        </w:rPr>
        <w:t xml:space="preserve">03 (três) dias úteis para apresentação das razões recursais, que ocorreu no dia </w:t>
      </w:r>
      <w:r w:rsidR="00486673" w:rsidRPr="009E17B1">
        <w:rPr>
          <w:rFonts w:ascii="Arial" w:hAnsi="Arial" w:cs="Arial"/>
          <w:sz w:val="24"/>
          <w:szCs w:val="24"/>
        </w:rPr>
        <w:t>05/10</w:t>
      </w:r>
      <w:r w:rsidR="00CE3BAC" w:rsidRPr="009E17B1">
        <w:rPr>
          <w:rFonts w:ascii="Arial" w:hAnsi="Arial" w:cs="Arial"/>
          <w:sz w:val="24"/>
          <w:szCs w:val="24"/>
        </w:rPr>
        <w:t>/2021, ficando assim demonstrada a tempestividade da peça recursal.</w:t>
      </w:r>
    </w:p>
    <w:p w:rsidR="00952357" w:rsidRPr="009E17B1" w:rsidRDefault="00952357">
      <w:pPr>
        <w:rPr>
          <w:rFonts w:ascii="Arial" w:hAnsi="Arial" w:cs="Arial"/>
          <w:sz w:val="24"/>
          <w:szCs w:val="24"/>
        </w:rPr>
      </w:pPr>
    </w:p>
    <w:p w:rsidR="00DA17D1" w:rsidRPr="009E17B1" w:rsidRDefault="00DA17D1" w:rsidP="00925F55">
      <w:pPr>
        <w:pStyle w:val="PargrafodaLista"/>
        <w:numPr>
          <w:ilvl w:val="0"/>
          <w:numId w:val="1"/>
        </w:numPr>
        <w:rPr>
          <w:rFonts w:ascii="Arial" w:hAnsi="Arial" w:cs="Arial"/>
          <w:b/>
          <w:sz w:val="24"/>
          <w:szCs w:val="24"/>
        </w:rPr>
      </w:pPr>
      <w:r w:rsidRPr="009E17B1">
        <w:rPr>
          <w:rFonts w:ascii="Arial" w:hAnsi="Arial" w:cs="Arial"/>
          <w:b/>
          <w:sz w:val="24"/>
          <w:szCs w:val="24"/>
        </w:rPr>
        <w:t>Análise do mérito</w:t>
      </w:r>
    </w:p>
    <w:p w:rsidR="006507C4" w:rsidRPr="009E17B1" w:rsidRDefault="006507C4" w:rsidP="006507C4">
      <w:pPr>
        <w:pStyle w:val="PargrafodaLista"/>
        <w:spacing w:after="120" w:line="360" w:lineRule="auto"/>
        <w:ind w:left="1069"/>
        <w:jc w:val="both"/>
        <w:rPr>
          <w:rFonts w:ascii="Arial" w:hAnsi="Arial" w:cs="Arial"/>
          <w:sz w:val="24"/>
          <w:szCs w:val="24"/>
        </w:rPr>
      </w:pPr>
    </w:p>
    <w:p w:rsidR="00BA73F2" w:rsidRPr="009E17B1" w:rsidRDefault="0015111A"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A recorrente alega em sua peça recursal que foi injustamente inabilitada em razão da penalidade que sofreu perante o município de </w:t>
      </w:r>
      <w:r w:rsidR="00C93713" w:rsidRPr="009E17B1">
        <w:rPr>
          <w:rFonts w:ascii="Arial" w:hAnsi="Arial" w:cs="Arial"/>
          <w:sz w:val="24"/>
          <w:szCs w:val="24"/>
        </w:rPr>
        <w:t>Campinas/SP</w:t>
      </w:r>
      <w:r w:rsidRPr="009E17B1">
        <w:rPr>
          <w:rFonts w:ascii="Arial" w:hAnsi="Arial" w:cs="Arial"/>
          <w:sz w:val="24"/>
          <w:szCs w:val="24"/>
        </w:rPr>
        <w:t>, aduzindo que a sanção aplicada somente produz efeitos no âmbito do município que a aplicou, não podendo dessa forma ser impedida de participar de certame no município de Bonito/MS.</w:t>
      </w:r>
    </w:p>
    <w:p w:rsidR="0015111A" w:rsidRPr="009E17B1" w:rsidRDefault="0015111A" w:rsidP="00A80A92">
      <w:pPr>
        <w:spacing w:after="120" w:line="360" w:lineRule="auto"/>
        <w:ind w:firstLine="709"/>
        <w:jc w:val="both"/>
        <w:rPr>
          <w:rFonts w:ascii="Arial" w:hAnsi="Arial" w:cs="Arial"/>
          <w:sz w:val="24"/>
          <w:szCs w:val="24"/>
        </w:rPr>
      </w:pPr>
      <w:r w:rsidRPr="009E17B1">
        <w:rPr>
          <w:rFonts w:ascii="Arial" w:hAnsi="Arial" w:cs="Arial"/>
          <w:sz w:val="24"/>
          <w:szCs w:val="24"/>
        </w:rPr>
        <w:t>Colaciona diversas jurisprudências sobre o tema e ainda argumenta que na Lei nº 14.133/2021, tal disposição encontra-se expressa, não sendo válida a penalidade para afastar sua participação em licitação em municipalidade diferente da que aplicou a sanção.</w:t>
      </w:r>
    </w:p>
    <w:p w:rsidR="0015111A" w:rsidRPr="009E17B1" w:rsidRDefault="0015111A" w:rsidP="00A80A92">
      <w:pPr>
        <w:spacing w:after="120" w:line="360" w:lineRule="auto"/>
        <w:ind w:firstLine="709"/>
        <w:jc w:val="both"/>
        <w:rPr>
          <w:rFonts w:ascii="Arial" w:hAnsi="Arial" w:cs="Arial"/>
          <w:sz w:val="24"/>
          <w:szCs w:val="24"/>
        </w:rPr>
      </w:pPr>
      <w:r w:rsidRPr="009E17B1">
        <w:rPr>
          <w:rFonts w:ascii="Arial" w:hAnsi="Arial" w:cs="Arial"/>
          <w:sz w:val="24"/>
          <w:szCs w:val="24"/>
        </w:rPr>
        <w:t>Inicialmente cumpre esclarecer que o certame em questão é regido em linhas gerais pela Lei nº 10.520/2002, conforme se verifica no preâmbulo do instrumento convocatório abaixo transcrito:</w:t>
      </w:r>
    </w:p>
    <w:p w:rsidR="0015111A" w:rsidRPr="009E17B1" w:rsidRDefault="0015111A" w:rsidP="0015111A">
      <w:pPr>
        <w:spacing w:after="120" w:line="240" w:lineRule="auto"/>
        <w:ind w:left="1701"/>
        <w:jc w:val="both"/>
        <w:rPr>
          <w:rFonts w:ascii="Arial" w:hAnsi="Arial" w:cs="Arial"/>
          <w:sz w:val="24"/>
          <w:szCs w:val="24"/>
        </w:rPr>
      </w:pPr>
      <w:r w:rsidRPr="009E17B1">
        <w:rPr>
          <w:rFonts w:ascii="Arial" w:hAnsi="Arial" w:cs="Arial"/>
          <w:b/>
          <w:sz w:val="24"/>
          <w:szCs w:val="24"/>
        </w:rPr>
        <w:t>O MUNICÍPIO DE BONITO/MS</w:t>
      </w:r>
      <w:r w:rsidRPr="009E17B1">
        <w:rPr>
          <w:rFonts w:ascii="Arial" w:hAnsi="Arial" w:cs="Arial"/>
          <w:sz w:val="24"/>
          <w:szCs w:val="24"/>
        </w:rPr>
        <w:t xml:space="preserve">, através da </w:t>
      </w:r>
      <w:r w:rsidRPr="009E17B1">
        <w:rPr>
          <w:rFonts w:ascii="Arial" w:hAnsi="Arial" w:cs="Arial"/>
          <w:b/>
          <w:sz w:val="24"/>
          <w:szCs w:val="24"/>
        </w:rPr>
        <w:t>Secretaria Municipal de Administração e Finanças</w:t>
      </w:r>
      <w:r w:rsidRPr="009E17B1">
        <w:rPr>
          <w:rFonts w:ascii="Arial" w:hAnsi="Arial" w:cs="Arial"/>
          <w:sz w:val="24"/>
          <w:szCs w:val="24"/>
        </w:rPr>
        <w:t xml:space="preserve">, por meio do </w:t>
      </w:r>
      <w:proofErr w:type="gramStart"/>
      <w:r w:rsidRPr="009E17B1">
        <w:rPr>
          <w:rFonts w:ascii="Arial" w:hAnsi="Arial" w:cs="Arial"/>
          <w:sz w:val="24"/>
          <w:szCs w:val="24"/>
        </w:rPr>
        <w:t>Pregoeiro(</w:t>
      </w:r>
      <w:proofErr w:type="gramEnd"/>
      <w:r w:rsidRPr="009E17B1">
        <w:rPr>
          <w:rFonts w:ascii="Arial" w:hAnsi="Arial" w:cs="Arial"/>
          <w:sz w:val="24"/>
          <w:szCs w:val="24"/>
        </w:rPr>
        <w:t xml:space="preserve">a) designado pelo Senhor Prefeito Municipal, torna público para ciência dos interessados que realizará licitação na modalidade PREGÃO PRESENCIAL, tipo </w:t>
      </w:r>
      <w:r w:rsidRPr="009E17B1">
        <w:rPr>
          <w:rFonts w:ascii="Arial" w:hAnsi="Arial" w:cs="Arial"/>
          <w:b/>
          <w:sz w:val="24"/>
          <w:szCs w:val="24"/>
        </w:rPr>
        <w:t>“menor valor por item”</w:t>
      </w:r>
      <w:r w:rsidRPr="009E17B1">
        <w:rPr>
          <w:rFonts w:ascii="Arial" w:hAnsi="Arial" w:cs="Arial"/>
          <w:sz w:val="24"/>
          <w:szCs w:val="24"/>
        </w:rPr>
        <w:t xml:space="preserve">, objetivando </w:t>
      </w:r>
      <w:r w:rsidRPr="009E17B1">
        <w:rPr>
          <w:rFonts w:ascii="Arial" w:hAnsi="Arial" w:cs="Arial"/>
          <w:b/>
          <w:sz w:val="24"/>
          <w:szCs w:val="24"/>
        </w:rPr>
        <w:t xml:space="preserve">Registro de Preços para aquisição de </w:t>
      </w:r>
      <w:r w:rsidRPr="009E17B1">
        <w:rPr>
          <w:rFonts w:ascii="Arial" w:hAnsi="Arial" w:cs="Arial"/>
          <w:b/>
          <w:bCs/>
          <w:sz w:val="24"/>
          <w:szCs w:val="24"/>
        </w:rPr>
        <w:t>medicamentos referente a Farmácia Básica para atender a demanda do Município</w:t>
      </w:r>
      <w:r w:rsidRPr="009E17B1">
        <w:rPr>
          <w:rFonts w:ascii="Arial" w:hAnsi="Arial" w:cs="Arial"/>
          <w:bCs/>
          <w:sz w:val="24"/>
          <w:szCs w:val="24"/>
        </w:rPr>
        <w:t>,</w:t>
      </w:r>
      <w:r w:rsidRPr="009E17B1">
        <w:rPr>
          <w:rFonts w:ascii="Arial" w:hAnsi="Arial" w:cs="Arial"/>
          <w:sz w:val="24"/>
          <w:szCs w:val="24"/>
        </w:rPr>
        <w:t>o qual será processado e julgado em conformidade com os preceitos da Lei 10.520/2002, Decreto Municipal 061/2006 e subsidiariamente pela Lei Federal n° 8.666/93 e suas alterações, Lei Complementar nº. 123/06 e suas alterações, Decreto Federal nº 7.892 de 23 de Janeiro de 2013, que regulamenta o sistema de Registro de Preços previsto no art. 15 da Lei 8666/93, Decreto Municipal nº 120 de 05 de setembro de 2017, que regulamenta as contratações pelo Sistema de Registro de Preços, no município de Bonito/MS</w:t>
      </w:r>
      <w:r w:rsidR="006B498C" w:rsidRPr="009E17B1">
        <w:rPr>
          <w:rFonts w:ascii="Arial" w:hAnsi="Arial" w:cs="Arial"/>
          <w:sz w:val="24"/>
          <w:szCs w:val="24"/>
        </w:rPr>
        <w:t xml:space="preserve"> </w:t>
      </w:r>
      <w:r w:rsidRPr="009E17B1">
        <w:rPr>
          <w:rFonts w:ascii="Arial" w:hAnsi="Arial" w:cs="Arial"/>
          <w:sz w:val="24"/>
          <w:szCs w:val="24"/>
        </w:rPr>
        <w:t>e demais especificações e condições constantes neste ato convocatório.</w:t>
      </w:r>
    </w:p>
    <w:p w:rsidR="0015111A" w:rsidRPr="009E17B1" w:rsidRDefault="0015111A" w:rsidP="00A80A92">
      <w:pPr>
        <w:spacing w:after="120" w:line="360" w:lineRule="auto"/>
        <w:ind w:firstLine="709"/>
        <w:jc w:val="both"/>
        <w:rPr>
          <w:rFonts w:ascii="Arial" w:hAnsi="Arial" w:cs="Arial"/>
          <w:sz w:val="24"/>
          <w:szCs w:val="24"/>
        </w:rPr>
      </w:pPr>
    </w:p>
    <w:p w:rsidR="009D1309" w:rsidRPr="009E17B1" w:rsidRDefault="006B7965"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Dessa forma, em consonância com a previsão </w:t>
      </w:r>
      <w:proofErr w:type="spellStart"/>
      <w:r w:rsidRPr="009E17B1">
        <w:rPr>
          <w:rFonts w:ascii="Arial" w:hAnsi="Arial" w:cs="Arial"/>
          <w:sz w:val="24"/>
          <w:szCs w:val="24"/>
        </w:rPr>
        <w:t>editalícia</w:t>
      </w:r>
      <w:proofErr w:type="spellEnd"/>
      <w:r w:rsidRPr="009E17B1">
        <w:rPr>
          <w:rFonts w:ascii="Arial" w:hAnsi="Arial" w:cs="Arial"/>
          <w:sz w:val="24"/>
          <w:szCs w:val="24"/>
        </w:rPr>
        <w:t>, não há que se falar na aplicação da nova legislação, Lei nº 14.133/2021, no certame em comento.</w:t>
      </w:r>
    </w:p>
    <w:p w:rsidR="006B7965" w:rsidRPr="009E17B1" w:rsidRDefault="006B7965" w:rsidP="00A80A92">
      <w:pPr>
        <w:spacing w:after="120" w:line="360" w:lineRule="auto"/>
        <w:ind w:firstLine="709"/>
        <w:jc w:val="both"/>
        <w:rPr>
          <w:rFonts w:ascii="Arial" w:hAnsi="Arial" w:cs="Arial"/>
          <w:sz w:val="24"/>
          <w:szCs w:val="24"/>
        </w:rPr>
      </w:pPr>
      <w:r w:rsidRPr="009E17B1">
        <w:rPr>
          <w:rFonts w:ascii="Arial" w:hAnsi="Arial" w:cs="Arial"/>
          <w:sz w:val="24"/>
          <w:szCs w:val="24"/>
        </w:rPr>
        <w:lastRenderedPageBreak/>
        <w:t xml:space="preserve">Apenas a título de esclarecimento cabe trazer à baila que a própria legislação, Lei nº 14.133/2021, em seu texto dispõe que não pode ser aplicada em conjunto com outra legislação, vejamos: </w:t>
      </w:r>
    </w:p>
    <w:p w:rsidR="00132AB4" w:rsidRPr="009E17B1" w:rsidRDefault="00132AB4" w:rsidP="00132AB4">
      <w:pPr>
        <w:spacing w:after="120" w:line="240" w:lineRule="auto"/>
        <w:ind w:left="1701"/>
        <w:jc w:val="both"/>
        <w:rPr>
          <w:rFonts w:ascii="Arial" w:hAnsi="Arial" w:cs="Arial"/>
          <w:sz w:val="24"/>
          <w:szCs w:val="24"/>
        </w:rPr>
      </w:pPr>
      <w:r w:rsidRPr="009E17B1">
        <w:rPr>
          <w:rFonts w:ascii="Arial" w:hAnsi="Arial" w:cs="Arial"/>
          <w:sz w:val="24"/>
          <w:szCs w:val="24"/>
        </w:rPr>
        <w:t>Art. 191. Até o decurso do prazo de que trata o inciso II do caput do art. 193</w:t>
      </w:r>
      <w:r w:rsidRPr="009E17B1">
        <w:rPr>
          <w:rStyle w:val="Refdenotaderodap"/>
          <w:rFonts w:ascii="Arial" w:hAnsi="Arial" w:cs="Arial"/>
          <w:sz w:val="24"/>
          <w:szCs w:val="24"/>
        </w:rPr>
        <w:footnoteReference w:id="2"/>
      </w:r>
      <w:r w:rsidRPr="009E17B1">
        <w:rPr>
          <w:rFonts w:ascii="Arial" w:hAnsi="Arial" w:cs="Arial"/>
          <w:sz w:val="24"/>
          <w:szCs w:val="24"/>
        </w:rPr>
        <w:t>, a Administração poderá optar por licitar ou contratar diretamente de acordo com esta Lei ou de acordo com as leis citadas no referido inciso, e a opção escolhida deverá ser indicada expressamente no edital ou no aviso ou instrumento de contratação direta,</w:t>
      </w:r>
      <w:r w:rsidRPr="009E17B1">
        <w:rPr>
          <w:rFonts w:ascii="Arial" w:hAnsi="Arial" w:cs="Arial"/>
          <w:b/>
          <w:sz w:val="24"/>
          <w:szCs w:val="24"/>
        </w:rPr>
        <w:t xml:space="preserve"> vedada a aplicação combinada desta Lei com as citadas no referido inciso. (grifo nosso)</w:t>
      </w:r>
    </w:p>
    <w:p w:rsidR="00132AB4" w:rsidRPr="009E17B1" w:rsidRDefault="00132AB4" w:rsidP="00A80A92">
      <w:pPr>
        <w:spacing w:after="120" w:line="360" w:lineRule="auto"/>
        <w:ind w:firstLine="709"/>
        <w:jc w:val="both"/>
        <w:rPr>
          <w:rFonts w:ascii="Arial" w:hAnsi="Arial" w:cs="Arial"/>
          <w:sz w:val="24"/>
          <w:szCs w:val="24"/>
        </w:rPr>
      </w:pPr>
    </w:p>
    <w:p w:rsidR="009D1309" w:rsidRPr="009E17B1" w:rsidRDefault="00132AB4"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Dessa forma, a argumentação da recorrente quanto </w:t>
      </w:r>
      <w:proofErr w:type="gramStart"/>
      <w:r w:rsidRPr="009E17B1">
        <w:rPr>
          <w:rFonts w:ascii="Arial" w:hAnsi="Arial" w:cs="Arial"/>
          <w:sz w:val="24"/>
          <w:szCs w:val="24"/>
        </w:rPr>
        <w:t>a</w:t>
      </w:r>
      <w:proofErr w:type="gramEnd"/>
      <w:r w:rsidRPr="009E17B1">
        <w:rPr>
          <w:rFonts w:ascii="Arial" w:hAnsi="Arial" w:cs="Arial"/>
          <w:sz w:val="24"/>
          <w:szCs w:val="24"/>
        </w:rPr>
        <w:t xml:space="preserve"> utilização da nova legislação para o certame em tela mostra-se totalmente equivocada.</w:t>
      </w:r>
    </w:p>
    <w:p w:rsidR="009D634D" w:rsidRPr="009E17B1" w:rsidRDefault="009D634D" w:rsidP="009D634D">
      <w:pPr>
        <w:spacing w:after="120" w:line="360" w:lineRule="auto"/>
        <w:ind w:firstLine="709"/>
        <w:jc w:val="both"/>
        <w:rPr>
          <w:rFonts w:ascii="Arial" w:hAnsi="Arial" w:cs="Arial"/>
          <w:sz w:val="24"/>
          <w:szCs w:val="24"/>
        </w:rPr>
      </w:pPr>
      <w:r w:rsidRPr="009E17B1">
        <w:rPr>
          <w:rFonts w:ascii="Arial" w:hAnsi="Arial" w:cs="Arial"/>
          <w:sz w:val="24"/>
          <w:szCs w:val="24"/>
        </w:rPr>
        <w:t xml:space="preserve">A argumentação da empresa resume-se a dispor que a penalidade aplicada perante uma municipalidade não pode ser impedimento para participação em certames em outras localidades, no entanto, </w:t>
      </w:r>
      <w:r w:rsidR="00E053C2" w:rsidRPr="009E17B1">
        <w:rPr>
          <w:rFonts w:ascii="Arial" w:hAnsi="Arial" w:cs="Arial"/>
          <w:sz w:val="24"/>
          <w:szCs w:val="24"/>
        </w:rPr>
        <w:t>temos que o posicionamento do Superior Tribunal de Justiça nos mostra o contrário:</w:t>
      </w:r>
    </w:p>
    <w:p w:rsidR="00E053C2" w:rsidRPr="009E17B1" w:rsidRDefault="00E053C2" w:rsidP="00E053C2">
      <w:pPr>
        <w:spacing w:after="120" w:line="240" w:lineRule="auto"/>
        <w:ind w:left="1701"/>
        <w:jc w:val="both"/>
        <w:rPr>
          <w:rFonts w:ascii="Arial" w:hAnsi="Arial" w:cs="Arial"/>
          <w:sz w:val="24"/>
          <w:szCs w:val="24"/>
        </w:rPr>
      </w:pPr>
      <w:r w:rsidRPr="009E17B1">
        <w:rPr>
          <w:rFonts w:ascii="Arial" w:hAnsi="Arial" w:cs="Arial"/>
          <w:sz w:val="24"/>
          <w:szCs w:val="24"/>
        </w:rPr>
        <w:t>“A</w:t>
      </w:r>
      <w:r w:rsidR="009D634D" w:rsidRPr="009E17B1">
        <w:rPr>
          <w:rFonts w:ascii="Arial" w:hAnsi="Arial" w:cs="Arial"/>
          <w:sz w:val="24"/>
          <w:szCs w:val="24"/>
        </w:rPr>
        <w:t xml:space="preserve"> sanção prevista no art. 87, III da Lei 8.666/1993 produz efeitos não apenas no âmbito do ente que a aplicou, mas na Administração Pública como um todo (</w:t>
      </w:r>
      <w:proofErr w:type="spellStart"/>
      <w:proofErr w:type="gramStart"/>
      <w:r w:rsidR="009D634D" w:rsidRPr="009E17B1">
        <w:rPr>
          <w:rFonts w:ascii="Arial" w:hAnsi="Arial" w:cs="Arial"/>
          <w:sz w:val="24"/>
          <w:szCs w:val="24"/>
        </w:rPr>
        <w:t>REsp</w:t>
      </w:r>
      <w:proofErr w:type="spellEnd"/>
      <w:proofErr w:type="gramEnd"/>
      <w:r w:rsidR="009D634D" w:rsidRPr="009E17B1">
        <w:rPr>
          <w:rFonts w:ascii="Arial" w:hAnsi="Arial" w:cs="Arial"/>
          <w:sz w:val="24"/>
          <w:szCs w:val="24"/>
        </w:rPr>
        <w:t xml:space="preserve"> 520.553/RJ, Rel. Min. HERMAN BENJAMIN, </w:t>
      </w:r>
      <w:proofErr w:type="spellStart"/>
      <w:r w:rsidR="009D634D" w:rsidRPr="009E17B1">
        <w:rPr>
          <w:rFonts w:ascii="Arial" w:hAnsi="Arial" w:cs="Arial"/>
          <w:sz w:val="24"/>
          <w:szCs w:val="24"/>
        </w:rPr>
        <w:t>DJe</w:t>
      </w:r>
      <w:proofErr w:type="spellEnd"/>
      <w:r w:rsidR="009D634D" w:rsidRPr="009E17B1">
        <w:rPr>
          <w:rFonts w:ascii="Arial" w:hAnsi="Arial" w:cs="Arial"/>
          <w:sz w:val="24"/>
          <w:szCs w:val="24"/>
        </w:rPr>
        <w:t xml:space="preserve"> 10.2.2011).” (</w:t>
      </w:r>
      <w:proofErr w:type="spellStart"/>
      <w:r w:rsidR="009D634D" w:rsidRPr="009E17B1">
        <w:rPr>
          <w:rFonts w:ascii="Arial" w:hAnsi="Arial" w:cs="Arial"/>
          <w:sz w:val="24"/>
          <w:szCs w:val="24"/>
        </w:rPr>
        <w:t>AgInt</w:t>
      </w:r>
      <w:proofErr w:type="spellEnd"/>
      <w:r w:rsidR="009D634D" w:rsidRPr="009E17B1">
        <w:rPr>
          <w:rFonts w:ascii="Arial" w:hAnsi="Arial" w:cs="Arial"/>
          <w:sz w:val="24"/>
          <w:szCs w:val="24"/>
        </w:rPr>
        <w:t xml:space="preserve"> no </w:t>
      </w:r>
      <w:proofErr w:type="spellStart"/>
      <w:r w:rsidR="009D634D" w:rsidRPr="009E17B1">
        <w:rPr>
          <w:rFonts w:ascii="Arial" w:hAnsi="Arial" w:cs="Arial"/>
          <w:sz w:val="24"/>
          <w:szCs w:val="24"/>
        </w:rPr>
        <w:t>REsp</w:t>
      </w:r>
      <w:proofErr w:type="spellEnd"/>
      <w:r w:rsidR="009D634D" w:rsidRPr="009E17B1">
        <w:rPr>
          <w:rFonts w:ascii="Arial" w:hAnsi="Arial" w:cs="Arial"/>
          <w:sz w:val="24"/>
          <w:szCs w:val="24"/>
        </w:rPr>
        <w:t xml:space="preserve"> 1552078/DF, Rel. Min. Napoleão Nunes Maia Filho, Primeira Turma, julgado em 30/09/2019, </w:t>
      </w:r>
      <w:proofErr w:type="spellStart"/>
      <w:r w:rsidR="009D634D" w:rsidRPr="009E17B1">
        <w:rPr>
          <w:rFonts w:ascii="Arial" w:hAnsi="Arial" w:cs="Arial"/>
          <w:sz w:val="24"/>
          <w:szCs w:val="24"/>
        </w:rPr>
        <w:t>DJe</w:t>
      </w:r>
      <w:proofErr w:type="spellEnd"/>
      <w:r w:rsidR="009D634D" w:rsidRPr="009E17B1">
        <w:rPr>
          <w:rFonts w:ascii="Arial" w:hAnsi="Arial" w:cs="Arial"/>
          <w:sz w:val="24"/>
          <w:szCs w:val="24"/>
        </w:rPr>
        <w:t xml:space="preserve"> 08/10/2019). </w:t>
      </w:r>
    </w:p>
    <w:p w:rsidR="009D634D" w:rsidRPr="009E17B1" w:rsidRDefault="009D634D" w:rsidP="00E053C2">
      <w:pPr>
        <w:spacing w:after="120" w:line="240" w:lineRule="auto"/>
        <w:ind w:left="1701"/>
        <w:jc w:val="both"/>
        <w:rPr>
          <w:rFonts w:ascii="Arial" w:hAnsi="Arial" w:cs="Arial"/>
          <w:sz w:val="24"/>
          <w:szCs w:val="24"/>
        </w:rPr>
      </w:pPr>
      <w:r w:rsidRPr="009E17B1">
        <w:rPr>
          <w:rFonts w:ascii="Arial" w:hAnsi="Arial" w:cs="Arial"/>
          <w:sz w:val="24"/>
          <w:szCs w:val="24"/>
        </w:rPr>
        <w:t xml:space="preserve">ADMINISTRATIVO – MANDADO DE SEGURANÇA – LICITAÇÃO – SUSPENSÃO TEMPORÁRIA – DISTINÇÃO ENTRE ADMINISTRAÇÃO E ADMINISTRAÇÃO PÚBLICA - INEXISTÊNCIA – IMPOSSIBILIDADE DE PARTICIPAÇÃO DE LICITAÇÃO PÚBLICA – LEGALIDADE – LEI 8.666/93, ART. 87, INC. III. - É irrelevante a distinção entre os termos Administração Pública e Administração, por isso que ambas as figuras (suspensão temporária de participar em licitação (inc. III) e declaração de inidoneidade (inc. IV) acarretam ao licitante a não-participação em licitações e contratações futuras. - A Administração Pública é una, sendo descentralizadas as suas funções, para melhor atender ao bem comum. - A limitação dos </w:t>
      </w:r>
      <w:r w:rsidRPr="009E17B1">
        <w:rPr>
          <w:rFonts w:ascii="Arial" w:hAnsi="Arial" w:cs="Arial"/>
          <w:sz w:val="24"/>
          <w:szCs w:val="24"/>
        </w:rPr>
        <w:lastRenderedPageBreak/>
        <w:t xml:space="preserve">efeitos da “suspensão de participação de licitação” não pode ficar restrita a um órgão do poder público, pois os efeitos do desvio de conduta que inabilita o sujeito para contratar com a Administração se estendem a qualquer órgão da Administração Pública. - Recurso especial não </w:t>
      </w:r>
      <w:proofErr w:type="gramStart"/>
      <w:r w:rsidRPr="009E17B1">
        <w:rPr>
          <w:rFonts w:ascii="Arial" w:hAnsi="Arial" w:cs="Arial"/>
          <w:sz w:val="24"/>
          <w:szCs w:val="24"/>
        </w:rPr>
        <w:t>conhecido.</w:t>
      </w:r>
      <w:proofErr w:type="gramEnd"/>
      <w:r w:rsidRPr="009E17B1">
        <w:rPr>
          <w:rFonts w:ascii="Arial" w:hAnsi="Arial" w:cs="Arial"/>
          <w:sz w:val="24"/>
          <w:szCs w:val="24"/>
        </w:rPr>
        <w:t xml:space="preserve">(STJ - </w:t>
      </w:r>
      <w:proofErr w:type="spellStart"/>
      <w:r w:rsidRPr="009E17B1">
        <w:rPr>
          <w:rFonts w:ascii="Arial" w:hAnsi="Arial" w:cs="Arial"/>
          <w:sz w:val="24"/>
          <w:szCs w:val="24"/>
        </w:rPr>
        <w:t>REsp</w:t>
      </w:r>
      <w:proofErr w:type="spellEnd"/>
      <w:r w:rsidRPr="009E17B1">
        <w:rPr>
          <w:rFonts w:ascii="Arial" w:hAnsi="Arial" w:cs="Arial"/>
          <w:sz w:val="24"/>
          <w:szCs w:val="24"/>
        </w:rPr>
        <w:t>: 151567 RJ 1997/0073248-7, Relator: Ministro FRANCISCO PEÇANHA MARTINS, Data de Julgamento: 25/02/2003, T2 - SEGUNDA TURMA, Data de Publicação: --&gt; DJ 14/04/2003 p. 208RSTJ vol. 170 p. 167)</w:t>
      </w:r>
    </w:p>
    <w:p w:rsidR="002112A3" w:rsidRPr="009E17B1" w:rsidRDefault="002112A3" w:rsidP="00E053C2">
      <w:pPr>
        <w:spacing w:after="120" w:line="240" w:lineRule="auto"/>
        <w:ind w:left="1701"/>
        <w:jc w:val="both"/>
        <w:rPr>
          <w:rFonts w:ascii="Arial" w:hAnsi="Arial" w:cs="Arial"/>
          <w:sz w:val="24"/>
          <w:szCs w:val="24"/>
        </w:rPr>
      </w:pPr>
      <w:r w:rsidRPr="009E17B1">
        <w:rPr>
          <w:rFonts w:ascii="Arial" w:hAnsi="Arial" w:cs="Arial"/>
          <w:sz w:val="24"/>
          <w:szCs w:val="24"/>
        </w:rPr>
        <w:t>A limitação dos efeitos da ‘suspensão de participação de licitação’ não pode ficar restrita a um órgão do poder público, pois os efeitos do desvio de conduta que inabilita o sujeito para contratar com a Administração se estendem a qualquer órgão da Administração Pública. (</w:t>
      </w:r>
      <w:proofErr w:type="spellStart"/>
      <w:proofErr w:type="gramStart"/>
      <w:r w:rsidRPr="009E17B1">
        <w:rPr>
          <w:rFonts w:ascii="Arial" w:hAnsi="Arial" w:cs="Arial"/>
          <w:sz w:val="24"/>
          <w:szCs w:val="24"/>
        </w:rPr>
        <w:t>REsp</w:t>
      </w:r>
      <w:proofErr w:type="spellEnd"/>
      <w:proofErr w:type="gramEnd"/>
      <w:r w:rsidRPr="009E17B1">
        <w:rPr>
          <w:rFonts w:ascii="Arial" w:hAnsi="Arial" w:cs="Arial"/>
          <w:sz w:val="24"/>
          <w:szCs w:val="24"/>
        </w:rPr>
        <w:t xml:space="preserve"> 151.567/RJ, DJ 14/04/2003)</w:t>
      </w:r>
    </w:p>
    <w:p w:rsidR="002112A3" w:rsidRPr="009E17B1" w:rsidRDefault="002112A3" w:rsidP="00E053C2">
      <w:pPr>
        <w:spacing w:after="120" w:line="240" w:lineRule="auto"/>
        <w:ind w:left="1701"/>
        <w:jc w:val="both"/>
        <w:rPr>
          <w:rFonts w:ascii="Arial" w:hAnsi="Arial" w:cs="Arial"/>
          <w:sz w:val="24"/>
          <w:szCs w:val="24"/>
        </w:rPr>
      </w:pPr>
      <w:r w:rsidRPr="009E17B1">
        <w:rPr>
          <w:rFonts w:ascii="Arial" w:hAnsi="Arial" w:cs="Arial"/>
          <w:sz w:val="24"/>
          <w:szCs w:val="24"/>
        </w:rPr>
        <w:t xml:space="preserve">PROCESSUAL CIVIL E ADMINISTRATIVO. SUSPENSÃO TEMPORÁRIA DE PARTICIPAR DE LICITAÇÃO E IMPEDIMENTO DE CONTRATAR. ALCANCE DA PENALIDADE. TODA A ADMINISTRAÇÃO PÚBLICA. (…) </w:t>
      </w:r>
      <w:proofErr w:type="gramStart"/>
      <w:r w:rsidRPr="009E17B1">
        <w:rPr>
          <w:rFonts w:ascii="Arial" w:hAnsi="Arial" w:cs="Arial"/>
          <w:sz w:val="24"/>
          <w:szCs w:val="24"/>
        </w:rPr>
        <w:t>2</w:t>
      </w:r>
      <w:proofErr w:type="gramEnd"/>
      <w:r w:rsidRPr="009E17B1">
        <w:rPr>
          <w:rFonts w:ascii="Arial" w:hAnsi="Arial" w:cs="Arial"/>
          <w:sz w:val="24"/>
          <w:szCs w:val="24"/>
        </w:rPr>
        <w:t>. De acordo com a jurisprudência do STJ, a penalidade prevista no art. 87, III, da Lei n. 8.666/1993 não produz efeitos apenas em relação ao ente federativo sancionador, mas alcança toda a Administração Pública (…) (AIRESP 201301345226, GURGEL DE FARIA, STJ – PRIMEIRA TURMA, DJE DATA:</w:t>
      </w:r>
      <w:r w:rsidR="006B498C" w:rsidRPr="009E17B1">
        <w:rPr>
          <w:rFonts w:ascii="Arial" w:hAnsi="Arial" w:cs="Arial"/>
          <w:sz w:val="24"/>
          <w:szCs w:val="24"/>
        </w:rPr>
        <w:t xml:space="preserve"> </w:t>
      </w:r>
      <w:r w:rsidRPr="009E17B1">
        <w:rPr>
          <w:rFonts w:ascii="Arial" w:hAnsi="Arial" w:cs="Arial"/>
          <w:sz w:val="24"/>
          <w:szCs w:val="24"/>
        </w:rPr>
        <w:t>31/03/2017)</w:t>
      </w:r>
    </w:p>
    <w:p w:rsidR="009D634D" w:rsidRPr="009E17B1" w:rsidRDefault="009D634D" w:rsidP="00A80A92">
      <w:pPr>
        <w:spacing w:after="120" w:line="360" w:lineRule="auto"/>
        <w:ind w:firstLine="709"/>
        <w:jc w:val="both"/>
        <w:rPr>
          <w:rFonts w:ascii="Arial" w:hAnsi="Arial" w:cs="Arial"/>
          <w:sz w:val="24"/>
          <w:szCs w:val="24"/>
        </w:rPr>
      </w:pPr>
    </w:p>
    <w:p w:rsidR="00E053C2" w:rsidRPr="009E17B1" w:rsidRDefault="00E053C2" w:rsidP="00A80A92">
      <w:pPr>
        <w:spacing w:after="120" w:line="360" w:lineRule="auto"/>
        <w:ind w:firstLine="709"/>
        <w:jc w:val="both"/>
        <w:rPr>
          <w:rFonts w:ascii="Arial" w:hAnsi="Arial" w:cs="Arial"/>
          <w:sz w:val="24"/>
          <w:szCs w:val="24"/>
        </w:rPr>
      </w:pPr>
      <w:r w:rsidRPr="009E17B1">
        <w:rPr>
          <w:rFonts w:ascii="Arial" w:hAnsi="Arial" w:cs="Arial"/>
          <w:sz w:val="24"/>
          <w:szCs w:val="24"/>
        </w:rPr>
        <w:t>Sendo assim, a atitude do pregoeiro em inabilitar a empresa recorrente está devidamente fundamentada, ademais não se mostra razoável permitir que uma empresa que já apresentou problemas em outro município participe do certame, visto que caso essa se sagre vencedora poderia o fim objetivado pela licitação, que é o atendimento da população, ainda mais por se tratar de medicamentos básicos, não ser atingido, com alto risco de uma inexecução contratual.</w:t>
      </w:r>
    </w:p>
    <w:p w:rsidR="0027234E" w:rsidRPr="009E17B1" w:rsidRDefault="0027234E"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Ademais, o instrumento convocatório que orienta o certame em seu item 2.2, foi claro quanto </w:t>
      </w:r>
      <w:r w:rsidR="006B498C" w:rsidRPr="009E17B1">
        <w:rPr>
          <w:rFonts w:ascii="Arial" w:hAnsi="Arial" w:cs="Arial"/>
          <w:sz w:val="24"/>
          <w:szCs w:val="24"/>
        </w:rPr>
        <w:t>às</w:t>
      </w:r>
      <w:r w:rsidRPr="009E17B1">
        <w:rPr>
          <w:rFonts w:ascii="Arial" w:hAnsi="Arial" w:cs="Arial"/>
          <w:sz w:val="24"/>
          <w:szCs w:val="24"/>
        </w:rPr>
        <w:t xml:space="preserve"> condições para participação no certame:</w:t>
      </w:r>
    </w:p>
    <w:p w:rsidR="0027234E" w:rsidRPr="009E17B1" w:rsidRDefault="0027234E" w:rsidP="00A80A92">
      <w:pPr>
        <w:spacing w:after="120" w:line="360" w:lineRule="auto"/>
        <w:ind w:firstLine="709"/>
        <w:jc w:val="both"/>
        <w:rPr>
          <w:rFonts w:ascii="Arial" w:hAnsi="Arial" w:cs="Arial"/>
          <w:sz w:val="24"/>
          <w:szCs w:val="24"/>
        </w:rPr>
      </w:pPr>
    </w:p>
    <w:p w:rsidR="0027234E" w:rsidRPr="009E17B1" w:rsidRDefault="0027234E" w:rsidP="0027234E">
      <w:pPr>
        <w:spacing w:after="120" w:line="240" w:lineRule="auto"/>
        <w:ind w:left="1701"/>
        <w:jc w:val="both"/>
        <w:rPr>
          <w:rFonts w:ascii="Arial" w:hAnsi="Arial" w:cs="Arial"/>
          <w:sz w:val="24"/>
          <w:szCs w:val="24"/>
        </w:rPr>
      </w:pPr>
      <w:r w:rsidRPr="009E17B1">
        <w:rPr>
          <w:rFonts w:ascii="Arial" w:hAnsi="Arial" w:cs="Arial"/>
          <w:sz w:val="24"/>
          <w:szCs w:val="24"/>
        </w:rPr>
        <w:t xml:space="preserve">2.2 – Não será permitida a cessão, transferência e a subcontratação total ou parcial do objeto deste Pregão, bem como a participação de empresas em processo de falência ou concordata ou que se encontre incursa na penalidade prevista </w:t>
      </w:r>
      <w:r w:rsidRPr="009E17B1">
        <w:rPr>
          <w:rFonts w:ascii="Arial" w:hAnsi="Arial" w:cs="Arial"/>
          <w:sz w:val="24"/>
          <w:szCs w:val="24"/>
        </w:rPr>
        <w:lastRenderedPageBreak/>
        <w:t xml:space="preserve">no art. 87, inciso III e IV (imposta por órgão ou entidade da Administração Pública) da Lei 8.666/93.  </w:t>
      </w:r>
    </w:p>
    <w:p w:rsidR="0027234E" w:rsidRPr="009E17B1" w:rsidRDefault="0027234E" w:rsidP="00A80A92">
      <w:pPr>
        <w:spacing w:after="120" w:line="360" w:lineRule="auto"/>
        <w:ind w:firstLine="709"/>
        <w:jc w:val="both"/>
        <w:rPr>
          <w:rFonts w:ascii="Arial" w:hAnsi="Arial" w:cs="Arial"/>
          <w:sz w:val="24"/>
          <w:szCs w:val="24"/>
        </w:rPr>
      </w:pPr>
    </w:p>
    <w:p w:rsidR="00C93713" w:rsidRPr="009E17B1" w:rsidRDefault="00B83060" w:rsidP="00A80A92">
      <w:pPr>
        <w:spacing w:after="120" w:line="360" w:lineRule="auto"/>
        <w:ind w:firstLine="709"/>
        <w:jc w:val="both"/>
        <w:rPr>
          <w:rFonts w:ascii="Arial" w:hAnsi="Arial" w:cs="Arial"/>
          <w:sz w:val="24"/>
          <w:szCs w:val="24"/>
        </w:rPr>
      </w:pPr>
      <w:r w:rsidRPr="009E17B1">
        <w:rPr>
          <w:rFonts w:ascii="Arial" w:hAnsi="Arial" w:cs="Arial"/>
          <w:sz w:val="24"/>
          <w:szCs w:val="24"/>
        </w:rPr>
        <w:t xml:space="preserve">Sendo assim, as condições para participação no certame já estavam claras e foram previamente definidas, e a empresa possuía conhecimento de que caso </w:t>
      </w:r>
      <w:r w:rsidR="00FD1903" w:rsidRPr="009E17B1">
        <w:rPr>
          <w:rFonts w:ascii="Arial" w:hAnsi="Arial" w:cs="Arial"/>
          <w:sz w:val="24"/>
          <w:szCs w:val="24"/>
        </w:rPr>
        <w:t>estivesse incursa em</w:t>
      </w:r>
      <w:r w:rsidRPr="009E17B1">
        <w:rPr>
          <w:rFonts w:ascii="Arial" w:hAnsi="Arial" w:cs="Arial"/>
          <w:sz w:val="24"/>
          <w:szCs w:val="24"/>
        </w:rPr>
        <w:t xml:space="preserve"> alguma penalidade aplicada </w:t>
      </w:r>
      <w:r w:rsidR="00C60AE5" w:rsidRPr="009E17B1">
        <w:rPr>
          <w:rFonts w:ascii="Arial" w:hAnsi="Arial" w:cs="Arial"/>
          <w:sz w:val="24"/>
          <w:szCs w:val="24"/>
        </w:rPr>
        <w:t>perante órgão o</w:t>
      </w:r>
      <w:bookmarkStart w:id="2" w:name="_GoBack"/>
      <w:bookmarkEnd w:id="2"/>
      <w:r w:rsidR="00C60AE5" w:rsidRPr="009E17B1">
        <w:rPr>
          <w:rFonts w:ascii="Arial" w:hAnsi="Arial" w:cs="Arial"/>
          <w:sz w:val="24"/>
          <w:szCs w:val="24"/>
        </w:rPr>
        <w:t xml:space="preserve">u entidade da Administração Pública, </w:t>
      </w:r>
      <w:r w:rsidRPr="009E17B1">
        <w:rPr>
          <w:rFonts w:ascii="Arial" w:hAnsi="Arial" w:cs="Arial"/>
          <w:sz w:val="24"/>
          <w:szCs w:val="24"/>
        </w:rPr>
        <w:t>não poderia ofertar proposta na licitação.</w:t>
      </w:r>
    </w:p>
    <w:p w:rsidR="00B83060" w:rsidRPr="009E17B1" w:rsidRDefault="00B83060" w:rsidP="00A80A92">
      <w:pPr>
        <w:spacing w:after="120" w:line="360" w:lineRule="auto"/>
        <w:ind w:firstLine="709"/>
        <w:jc w:val="both"/>
        <w:rPr>
          <w:rFonts w:ascii="Arial" w:hAnsi="Arial" w:cs="Arial"/>
          <w:sz w:val="24"/>
          <w:szCs w:val="24"/>
        </w:rPr>
      </w:pPr>
    </w:p>
    <w:p w:rsidR="00DA17D1" w:rsidRPr="009E17B1" w:rsidRDefault="00DA17D1" w:rsidP="00EE35D9">
      <w:pPr>
        <w:pStyle w:val="PargrafodaLista"/>
        <w:numPr>
          <w:ilvl w:val="0"/>
          <w:numId w:val="1"/>
        </w:numPr>
        <w:rPr>
          <w:rFonts w:ascii="Arial" w:hAnsi="Arial" w:cs="Arial"/>
          <w:b/>
          <w:sz w:val="24"/>
          <w:szCs w:val="24"/>
        </w:rPr>
      </w:pPr>
      <w:r w:rsidRPr="009E17B1">
        <w:rPr>
          <w:rFonts w:ascii="Arial" w:hAnsi="Arial" w:cs="Arial"/>
          <w:b/>
          <w:sz w:val="24"/>
          <w:szCs w:val="24"/>
        </w:rPr>
        <w:t>Conclusão</w:t>
      </w:r>
    </w:p>
    <w:p w:rsidR="00D76AF1" w:rsidRPr="009E17B1" w:rsidRDefault="00D76AF1" w:rsidP="00D76AF1">
      <w:pPr>
        <w:pStyle w:val="PargrafodaLista"/>
        <w:rPr>
          <w:rFonts w:ascii="Arial" w:hAnsi="Arial" w:cs="Arial"/>
          <w:b/>
          <w:sz w:val="24"/>
          <w:szCs w:val="24"/>
        </w:rPr>
      </w:pPr>
    </w:p>
    <w:p w:rsidR="00DA17D1" w:rsidRPr="009E17B1" w:rsidRDefault="00EE35D9" w:rsidP="005D1503">
      <w:pPr>
        <w:spacing w:after="120" w:line="360" w:lineRule="auto"/>
        <w:ind w:firstLine="709"/>
        <w:jc w:val="both"/>
        <w:rPr>
          <w:rFonts w:ascii="Arial" w:hAnsi="Arial" w:cs="Arial"/>
          <w:sz w:val="24"/>
          <w:szCs w:val="24"/>
        </w:rPr>
      </w:pPr>
      <w:r w:rsidRPr="009E17B1">
        <w:rPr>
          <w:rFonts w:ascii="Arial" w:hAnsi="Arial" w:cs="Arial"/>
          <w:sz w:val="24"/>
          <w:szCs w:val="24"/>
        </w:rPr>
        <w:t>Diante do exposto regulamentado no edital e com base na Lei que rege o certame, conheço d</w:t>
      </w:r>
      <w:r w:rsidR="009D1309" w:rsidRPr="009E17B1">
        <w:rPr>
          <w:rFonts w:ascii="Arial" w:hAnsi="Arial" w:cs="Arial"/>
          <w:sz w:val="24"/>
          <w:szCs w:val="24"/>
        </w:rPr>
        <w:t>o</w:t>
      </w:r>
      <w:r w:rsidRPr="009E17B1">
        <w:rPr>
          <w:rFonts w:ascii="Arial" w:hAnsi="Arial" w:cs="Arial"/>
          <w:sz w:val="24"/>
          <w:szCs w:val="24"/>
        </w:rPr>
        <w:t xml:space="preserve"> presente </w:t>
      </w:r>
      <w:r w:rsidR="009D1309" w:rsidRPr="009E17B1">
        <w:rPr>
          <w:rFonts w:ascii="Arial" w:hAnsi="Arial" w:cs="Arial"/>
          <w:sz w:val="24"/>
          <w:szCs w:val="24"/>
        </w:rPr>
        <w:t>recurso</w:t>
      </w:r>
      <w:r w:rsidR="00E331C7" w:rsidRPr="009E17B1">
        <w:rPr>
          <w:rFonts w:ascii="Arial" w:hAnsi="Arial" w:cs="Arial"/>
          <w:sz w:val="24"/>
          <w:szCs w:val="24"/>
        </w:rPr>
        <w:t>,</w:t>
      </w:r>
      <w:r w:rsidRPr="009E17B1">
        <w:rPr>
          <w:rFonts w:ascii="Arial" w:hAnsi="Arial" w:cs="Arial"/>
          <w:sz w:val="24"/>
          <w:szCs w:val="24"/>
        </w:rPr>
        <w:t xml:space="preserve"> em razão de sua tempestividade, para em seu mérito negar-lhe provimento, </w:t>
      </w:r>
      <w:r w:rsidR="009D1309" w:rsidRPr="009E17B1">
        <w:rPr>
          <w:rFonts w:ascii="Arial" w:hAnsi="Arial" w:cs="Arial"/>
          <w:sz w:val="24"/>
          <w:szCs w:val="24"/>
        </w:rPr>
        <w:t xml:space="preserve">mantendo a </w:t>
      </w:r>
      <w:r w:rsidR="002E5A13" w:rsidRPr="009E17B1">
        <w:rPr>
          <w:rFonts w:ascii="Arial" w:hAnsi="Arial" w:cs="Arial"/>
          <w:sz w:val="24"/>
          <w:szCs w:val="24"/>
        </w:rPr>
        <w:t>inabilitação da recorrente INOVAMED HOSPITALAR LTDA</w:t>
      </w:r>
      <w:r w:rsidRPr="009E17B1">
        <w:rPr>
          <w:rFonts w:ascii="Arial" w:hAnsi="Arial" w:cs="Arial"/>
          <w:sz w:val="24"/>
          <w:szCs w:val="24"/>
        </w:rPr>
        <w:t>.</w:t>
      </w:r>
    </w:p>
    <w:p w:rsidR="009E17B1" w:rsidRPr="009E17B1" w:rsidRDefault="009E17B1" w:rsidP="009E17B1">
      <w:pPr>
        <w:spacing w:after="120" w:line="360" w:lineRule="auto"/>
        <w:ind w:firstLine="709"/>
        <w:jc w:val="right"/>
        <w:rPr>
          <w:rFonts w:ascii="Arial" w:eastAsia="Calibri" w:hAnsi="Arial" w:cs="Arial"/>
          <w:sz w:val="24"/>
          <w:szCs w:val="24"/>
        </w:rPr>
      </w:pPr>
      <w:r w:rsidRPr="009E17B1">
        <w:rPr>
          <w:rFonts w:ascii="Arial" w:eastAsia="Calibri" w:hAnsi="Arial" w:cs="Arial"/>
          <w:sz w:val="24"/>
          <w:szCs w:val="24"/>
        </w:rPr>
        <w:t xml:space="preserve">Bonito - MS, </w:t>
      </w:r>
      <w:r>
        <w:rPr>
          <w:rFonts w:ascii="Arial" w:eastAsia="Calibri" w:hAnsi="Arial" w:cs="Arial"/>
          <w:sz w:val="24"/>
          <w:szCs w:val="24"/>
        </w:rPr>
        <w:t>18 de outubro</w:t>
      </w:r>
      <w:r w:rsidRPr="009E17B1">
        <w:rPr>
          <w:rFonts w:ascii="Arial" w:eastAsia="Calibri" w:hAnsi="Arial" w:cs="Arial"/>
          <w:sz w:val="24"/>
          <w:szCs w:val="24"/>
        </w:rPr>
        <w:t xml:space="preserve"> de 2021.</w:t>
      </w:r>
    </w:p>
    <w:p w:rsidR="009E17B1" w:rsidRPr="009E17B1" w:rsidRDefault="009E17B1" w:rsidP="009E17B1">
      <w:pPr>
        <w:spacing w:after="120" w:line="360" w:lineRule="auto"/>
        <w:ind w:firstLine="709"/>
        <w:jc w:val="both"/>
        <w:rPr>
          <w:rFonts w:ascii="Arial" w:eastAsia="Calibri" w:hAnsi="Arial" w:cs="Arial"/>
          <w:bCs/>
          <w:sz w:val="24"/>
          <w:szCs w:val="24"/>
        </w:rPr>
      </w:pPr>
    </w:p>
    <w:p w:rsidR="009E17B1" w:rsidRPr="009E17B1" w:rsidRDefault="009E17B1" w:rsidP="009E17B1">
      <w:pPr>
        <w:jc w:val="center"/>
        <w:rPr>
          <w:rFonts w:ascii="Arial" w:eastAsia="Calibri" w:hAnsi="Arial" w:cs="Arial"/>
          <w:bCs/>
          <w:sz w:val="24"/>
          <w:szCs w:val="24"/>
        </w:rPr>
      </w:pPr>
    </w:p>
    <w:p w:rsidR="009E17B1" w:rsidRPr="009E17B1" w:rsidRDefault="009E17B1" w:rsidP="009E17B1">
      <w:pPr>
        <w:jc w:val="center"/>
        <w:rPr>
          <w:rFonts w:ascii="Arial" w:eastAsia="Calibri" w:hAnsi="Arial" w:cs="Arial"/>
          <w:bCs/>
          <w:sz w:val="24"/>
          <w:szCs w:val="24"/>
        </w:rPr>
      </w:pPr>
      <w:r>
        <w:rPr>
          <w:rFonts w:ascii="Arial" w:eastAsia="Calibri" w:hAnsi="Arial" w:cs="Arial"/>
          <w:bCs/>
          <w:sz w:val="24"/>
          <w:szCs w:val="24"/>
        </w:rPr>
        <w:t xml:space="preserve">Luciane Cíntia </w:t>
      </w:r>
      <w:proofErr w:type="spellStart"/>
      <w:r>
        <w:rPr>
          <w:rFonts w:ascii="Arial" w:eastAsia="Calibri" w:hAnsi="Arial" w:cs="Arial"/>
          <w:bCs/>
          <w:sz w:val="24"/>
          <w:szCs w:val="24"/>
        </w:rPr>
        <w:t>Pazette</w:t>
      </w:r>
      <w:proofErr w:type="spellEnd"/>
    </w:p>
    <w:p w:rsidR="009E17B1" w:rsidRPr="009E17B1" w:rsidRDefault="009E17B1" w:rsidP="009E17B1">
      <w:pPr>
        <w:jc w:val="center"/>
        <w:rPr>
          <w:rFonts w:ascii="Arial" w:eastAsia="Calibri" w:hAnsi="Arial" w:cs="Arial"/>
          <w:b/>
          <w:bCs/>
          <w:sz w:val="24"/>
          <w:szCs w:val="24"/>
        </w:rPr>
      </w:pPr>
      <w:r w:rsidRPr="009E17B1">
        <w:rPr>
          <w:rFonts w:ascii="Arial" w:eastAsia="Calibri" w:hAnsi="Arial" w:cs="Arial"/>
          <w:b/>
          <w:bCs/>
          <w:sz w:val="24"/>
          <w:szCs w:val="24"/>
        </w:rPr>
        <w:t>PREGOEIR</w:t>
      </w:r>
      <w:r>
        <w:rPr>
          <w:rFonts w:ascii="Arial" w:eastAsia="Calibri" w:hAnsi="Arial" w:cs="Arial"/>
          <w:b/>
          <w:bCs/>
          <w:sz w:val="24"/>
          <w:szCs w:val="24"/>
        </w:rPr>
        <w:t>A</w:t>
      </w:r>
      <w:r w:rsidRPr="009E17B1">
        <w:rPr>
          <w:rFonts w:ascii="Arial" w:eastAsia="Calibri" w:hAnsi="Arial" w:cs="Arial"/>
          <w:b/>
          <w:bCs/>
          <w:sz w:val="24"/>
          <w:szCs w:val="24"/>
        </w:rPr>
        <w:t xml:space="preserve"> OFICIAL</w:t>
      </w:r>
    </w:p>
    <w:p w:rsidR="009E17B1" w:rsidRPr="009E17B1" w:rsidRDefault="009E17B1" w:rsidP="009E17B1">
      <w:pPr>
        <w:jc w:val="center"/>
        <w:rPr>
          <w:rFonts w:ascii="Arial" w:eastAsia="Calibri" w:hAnsi="Arial" w:cs="Arial"/>
          <w:b/>
          <w:bCs/>
          <w:sz w:val="24"/>
          <w:szCs w:val="24"/>
        </w:rPr>
      </w:pPr>
    </w:p>
    <w:p w:rsidR="009E17B1" w:rsidRPr="009E17B1" w:rsidRDefault="009E17B1" w:rsidP="009E17B1">
      <w:pPr>
        <w:jc w:val="center"/>
        <w:rPr>
          <w:rFonts w:ascii="Arial" w:eastAsia="Calibri" w:hAnsi="Arial" w:cs="Arial"/>
          <w:b/>
          <w:bCs/>
          <w:sz w:val="24"/>
          <w:szCs w:val="24"/>
        </w:rPr>
      </w:pPr>
    </w:p>
    <w:p w:rsidR="009E17B1" w:rsidRPr="009E17B1" w:rsidRDefault="009E17B1" w:rsidP="009E17B1">
      <w:pPr>
        <w:jc w:val="center"/>
        <w:rPr>
          <w:rFonts w:ascii="Arial" w:eastAsia="Calibri" w:hAnsi="Arial" w:cs="Arial"/>
          <w:b/>
          <w:bCs/>
          <w:sz w:val="24"/>
          <w:szCs w:val="24"/>
        </w:rPr>
      </w:pPr>
    </w:p>
    <w:p w:rsidR="009E17B1" w:rsidRPr="009E17B1" w:rsidRDefault="009E17B1" w:rsidP="009E17B1">
      <w:pPr>
        <w:jc w:val="center"/>
        <w:rPr>
          <w:rFonts w:ascii="Arial" w:eastAsia="Calibri" w:hAnsi="Arial" w:cs="Arial"/>
          <w:b/>
          <w:bCs/>
          <w:sz w:val="24"/>
          <w:szCs w:val="24"/>
        </w:rPr>
      </w:pPr>
    </w:p>
    <w:p w:rsidR="009E17B1" w:rsidRPr="009E17B1" w:rsidRDefault="009E17B1" w:rsidP="009E17B1">
      <w:pPr>
        <w:autoSpaceDE w:val="0"/>
        <w:autoSpaceDN w:val="0"/>
        <w:adjustRightInd w:val="0"/>
        <w:jc w:val="both"/>
        <w:rPr>
          <w:rFonts w:ascii="Arial" w:eastAsia="Calibri" w:hAnsi="Arial" w:cs="Arial"/>
          <w:b/>
          <w:bCs/>
          <w:sz w:val="24"/>
          <w:szCs w:val="24"/>
        </w:rPr>
      </w:pPr>
      <w:r w:rsidRPr="009E17B1">
        <w:rPr>
          <w:rFonts w:ascii="Arial" w:eastAsia="Calibri" w:hAnsi="Arial" w:cs="Arial"/>
          <w:b/>
          <w:bCs/>
          <w:sz w:val="24"/>
          <w:szCs w:val="24"/>
        </w:rPr>
        <w:t>Autoridade Superior:</w:t>
      </w:r>
    </w:p>
    <w:p w:rsidR="009E17B1" w:rsidRPr="009E17B1" w:rsidRDefault="009E17B1" w:rsidP="009E17B1">
      <w:pPr>
        <w:autoSpaceDE w:val="0"/>
        <w:autoSpaceDN w:val="0"/>
        <w:adjustRightInd w:val="0"/>
        <w:jc w:val="both"/>
        <w:rPr>
          <w:rFonts w:ascii="Arial" w:eastAsia="Calibri" w:hAnsi="Arial" w:cs="Arial"/>
          <w:b/>
          <w:bCs/>
          <w:sz w:val="24"/>
          <w:szCs w:val="24"/>
        </w:rPr>
      </w:pPr>
      <w:r w:rsidRPr="009E17B1">
        <w:rPr>
          <w:rFonts w:ascii="Arial" w:eastAsia="Calibri" w:hAnsi="Arial" w:cs="Arial"/>
          <w:b/>
          <w:bCs/>
          <w:sz w:val="24"/>
          <w:szCs w:val="24"/>
        </w:rPr>
        <w:t xml:space="preserve">Homologação das razões de decidir: __________________: Em </w:t>
      </w:r>
      <w:r w:rsidR="00D619F9" w:rsidRPr="00D619F9">
        <w:rPr>
          <w:rFonts w:ascii="Arial" w:eastAsia="Calibri" w:hAnsi="Arial" w:cs="Arial"/>
          <w:b/>
          <w:bCs/>
          <w:sz w:val="24"/>
          <w:szCs w:val="24"/>
        </w:rPr>
        <w:t>19</w:t>
      </w:r>
      <w:r w:rsidRPr="00D619F9">
        <w:rPr>
          <w:rFonts w:ascii="Arial" w:hAnsi="Arial" w:cs="Arial"/>
          <w:b/>
          <w:bCs/>
          <w:sz w:val="24"/>
          <w:szCs w:val="24"/>
        </w:rPr>
        <w:t>/1</w:t>
      </w:r>
      <w:r w:rsidR="0099229A">
        <w:rPr>
          <w:rFonts w:ascii="Arial" w:hAnsi="Arial" w:cs="Arial"/>
          <w:b/>
          <w:bCs/>
          <w:sz w:val="24"/>
          <w:szCs w:val="24"/>
        </w:rPr>
        <w:t>0</w:t>
      </w:r>
      <w:r w:rsidRPr="00D619F9">
        <w:rPr>
          <w:rFonts w:ascii="Arial" w:eastAsia="Calibri" w:hAnsi="Arial" w:cs="Arial"/>
          <w:b/>
          <w:bCs/>
          <w:sz w:val="24"/>
          <w:szCs w:val="24"/>
        </w:rPr>
        <w:t>/2021.</w:t>
      </w:r>
    </w:p>
    <w:p w:rsidR="009E17B1" w:rsidRPr="009E17B1" w:rsidRDefault="009E17B1" w:rsidP="009E17B1">
      <w:pPr>
        <w:autoSpaceDE w:val="0"/>
        <w:autoSpaceDN w:val="0"/>
        <w:adjustRightInd w:val="0"/>
        <w:jc w:val="both"/>
        <w:rPr>
          <w:rFonts w:ascii="Arial" w:eastAsia="Calibri" w:hAnsi="Arial" w:cs="Arial"/>
          <w:b/>
          <w:bCs/>
          <w:sz w:val="24"/>
          <w:szCs w:val="24"/>
        </w:rPr>
      </w:pPr>
    </w:p>
    <w:p w:rsidR="006B498C" w:rsidRDefault="006B498C" w:rsidP="005D1503">
      <w:pPr>
        <w:spacing w:after="120" w:line="360" w:lineRule="auto"/>
        <w:ind w:firstLine="709"/>
        <w:jc w:val="both"/>
        <w:rPr>
          <w:rFonts w:ascii="Arial" w:hAnsi="Arial" w:cs="Arial"/>
        </w:rPr>
      </w:pPr>
    </w:p>
    <w:p w:rsidR="006B498C" w:rsidRPr="00CD10A2" w:rsidRDefault="006B498C" w:rsidP="005D1503">
      <w:pPr>
        <w:spacing w:after="120" w:line="360" w:lineRule="auto"/>
        <w:ind w:firstLine="709"/>
        <w:jc w:val="both"/>
        <w:rPr>
          <w:rFonts w:ascii="Arial" w:hAnsi="Arial" w:cs="Arial"/>
        </w:rPr>
      </w:pPr>
    </w:p>
    <w:sectPr w:rsidR="006B498C" w:rsidRPr="00CD10A2" w:rsidSect="00D875D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11A" w:rsidRDefault="0040211A" w:rsidP="00586519">
      <w:pPr>
        <w:spacing w:after="0" w:line="240" w:lineRule="auto"/>
      </w:pPr>
      <w:r>
        <w:separator/>
      </w:r>
    </w:p>
  </w:endnote>
  <w:endnote w:type="continuationSeparator" w:id="1">
    <w:p w:rsidR="0040211A" w:rsidRDefault="0040211A" w:rsidP="00586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0C" w:rsidRPr="00CD10A2" w:rsidRDefault="00D5520C" w:rsidP="00D5520C">
    <w:pPr>
      <w:pStyle w:val="Rodap"/>
      <w:tabs>
        <w:tab w:val="left" w:pos="3640"/>
      </w:tabs>
      <w:jc w:val="center"/>
      <w:rPr>
        <w:rFonts w:ascii="Arial" w:hAnsi="Arial" w:cs="Arial"/>
        <w:sz w:val="20"/>
        <w:szCs w:val="20"/>
      </w:rPr>
    </w:pPr>
    <w:r w:rsidRPr="00CD10A2">
      <w:rPr>
        <w:rFonts w:ascii="Arial" w:hAnsi="Arial" w:cs="Arial"/>
        <w:sz w:val="20"/>
        <w:szCs w:val="20"/>
      </w:rPr>
      <w:t xml:space="preserve">Rua Cel. </w:t>
    </w:r>
    <w:proofErr w:type="spellStart"/>
    <w:r w:rsidRPr="00CD10A2">
      <w:rPr>
        <w:rFonts w:ascii="Arial" w:hAnsi="Arial" w:cs="Arial"/>
        <w:sz w:val="20"/>
        <w:szCs w:val="20"/>
      </w:rPr>
      <w:t>Pilad</w:t>
    </w:r>
    <w:proofErr w:type="spellEnd"/>
    <w:r w:rsidR="006B498C">
      <w:rPr>
        <w:rFonts w:ascii="Arial" w:hAnsi="Arial" w:cs="Arial"/>
        <w:sz w:val="20"/>
        <w:szCs w:val="20"/>
      </w:rPr>
      <w:t xml:space="preserve"> </w:t>
    </w:r>
    <w:proofErr w:type="spellStart"/>
    <w:r w:rsidRPr="00CD10A2">
      <w:rPr>
        <w:rFonts w:ascii="Arial" w:hAnsi="Arial" w:cs="Arial"/>
        <w:sz w:val="20"/>
        <w:szCs w:val="20"/>
      </w:rPr>
      <w:t>Rebuá</w:t>
    </w:r>
    <w:proofErr w:type="spellEnd"/>
    <w:r w:rsidRPr="00CD10A2">
      <w:rPr>
        <w:rFonts w:ascii="Arial" w:hAnsi="Arial" w:cs="Arial"/>
        <w:sz w:val="20"/>
        <w:szCs w:val="20"/>
      </w:rPr>
      <w:t xml:space="preserve"> n° 1.780 – Centro – Bonito/MS – CEP 79 290 000 - Fone: (67) 3255 1351</w:t>
    </w:r>
  </w:p>
  <w:p w:rsidR="00C27565" w:rsidRPr="00CD10A2" w:rsidRDefault="009E17B1" w:rsidP="00D5520C">
    <w:pPr>
      <w:pStyle w:val="Rodap"/>
      <w:tabs>
        <w:tab w:val="clear" w:pos="4252"/>
        <w:tab w:val="clear" w:pos="8504"/>
        <w:tab w:val="left" w:pos="3640"/>
      </w:tabs>
      <w:jc w:val="center"/>
      <w:rPr>
        <w:rFonts w:ascii="Arial" w:hAnsi="Arial" w:cs="Arial"/>
        <w:sz w:val="20"/>
        <w:szCs w:val="20"/>
      </w:rPr>
    </w:pPr>
    <w:r>
      <w:rPr>
        <w:rFonts w:ascii="Arial" w:hAnsi="Arial" w:cs="Arial"/>
        <w:sz w:val="20"/>
        <w:szCs w:val="20"/>
      </w:rPr>
      <w:t>CNPJ: 03.073.673/0001-</w:t>
    </w:r>
    <w:r w:rsidR="00D5520C" w:rsidRPr="00CD10A2">
      <w:rPr>
        <w:rFonts w:ascii="Arial" w:hAnsi="Arial" w:cs="Arial"/>
        <w:sz w:val="20"/>
        <w:szCs w:val="20"/>
      </w:rPr>
      <w:t xml:space="preserve">60 - </w:t>
    </w:r>
    <w:proofErr w:type="spellStart"/>
    <w:r w:rsidR="00D5520C" w:rsidRPr="00CD10A2">
      <w:rPr>
        <w:rFonts w:ascii="Arial" w:hAnsi="Arial" w:cs="Arial"/>
        <w:sz w:val="20"/>
        <w:szCs w:val="20"/>
      </w:rPr>
      <w:t>E-mail</w:t>
    </w:r>
    <w:proofErr w:type="spellEnd"/>
    <w:r w:rsidR="00D5520C" w:rsidRPr="00CD10A2">
      <w:rPr>
        <w:rFonts w:ascii="Arial" w:hAnsi="Arial" w:cs="Arial"/>
        <w:sz w:val="20"/>
        <w:szCs w:val="20"/>
      </w:rPr>
      <w:t>: licitacao@bonito.ms.gov.br / Site: www.bonito.ms.gov.br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11A" w:rsidRDefault="0040211A" w:rsidP="00586519">
      <w:pPr>
        <w:spacing w:after="0" w:line="240" w:lineRule="auto"/>
      </w:pPr>
      <w:r>
        <w:separator/>
      </w:r>
    </w:p>
  </w:footnote>
  <w:footnote w:type="continuationSeparator" w:id="1">
    <w:p w:rsidR="0040211A" w:rsidRDefault="0040211A" w:rsidP="00586519">
      <w:pPr>
        <w:spacing w:after="0" w:line="240" w:lineRule="auto"/>
      </w:pPr>
      <w:r>
        <w:continuationSeparator/>
      </w:r>
    </w:p>
  </w:footnote>
  <w:footnote w:id="2">
    <w:p w:rsidR="00132AB4" w:rsidRPr="00132AB4" w:rsidRDefault="00132AB4" w:rsidP="00132AB4">
      <w:pPr>
        <w:pStyle w:val="NormalWeb"/>
        <w:spacing w:before="0" w:beforeAutospacing="0" w:after="0" w:afterAutospacing="0"/>
        <w:jc w:val="both"/>
        <w:rPr>
          <w:rFonts w:ascii="Arial" w:hAnsi="Arial" w:cs="Arial"/>
          <w:color w:val="000000"/>
          <w:sz w:val="16"/>
          <w:szCs w:val="16"/>
        </w:rPr>
      </w:pPr>
      <w:r w:rsidRPr="00132AB4">
        <w:rPr>
          <w:rStyle w:val="Refdenotaderodap"/>
          <w:rFonts w:ascii="Arial" w:hAnsi="Arial" w:cs="Arial"/>
          <w:sz w:val="16"/>
          <w:szCs w:val="16"/>
        </w:rPr>
        <w:footnoteRef/>
      </w:r>
      <w:r w:rsidRPr="00132AB4">
        <w:rPr>
          <w:rFonts w:ascii="Arial" w:hAnsi="Arial" w:cs="Arial"/>
          <w:color w:val="000000"/>
          <w:sz w:val="16"/>
          <w:szCs w:val="16"/>
        </w:rPr>
        <w:t>Art. 193. Revogam-se:</w:t>
      </w:r>
    </w:p>
    <w:p w:rsidR="00132AB4" w:rsidRPr="00132AB4" w:rsidRDefault="00132AB4" w:rsidP="00132AB4">
      <w:pPr>
        <w:pStyle w:val="NormalWeb"/>
        <w:spacing w:before="0" w:beforeAutospacing="0" w:after="0" w:afterAutospacing="0"/>
        <w:jc w:val="both"/>
        <w:rPr>
          <w:rFonts w:ascii="Arial" w:hAnsi="Arial" w:cs="Arial"/>
          <w:color w:val="000000"/>
          <w:sz w:val="16"/>
          <w:szCs w:val="16"/>
        </w:rPr>
      </w:pPr>
      <w:bookmarkStart w:id="0" w:name="art193i"/>
      <w:bookmarkStart w:id="1" w:name="art193ii"/>
      <w:bookmarkEnd w:id="0"/>
      <w:bookmarkEnd w:id="1"/>
      <w:r w:rsidRPr="00132AB4">
        <w:rPr>
          <w:rFonts w:ascii="Arial" w:hAnsi="Arial" w:cs="Arial"/>
          <w:color w:val="000000"/>
          <w:sz w:val="16"/>
          <w:szCs w:val="16"/>
        </w:rPr>
        <w:t>II - a </w:t>
      </w:r>
      <w:hyperlink r:id="rId1" w:history="1">
        <w:r w:rsidRPr="00132AB4">
          <w:rPr>
            <w:rStyle w:val="Hyperlink"/>
            <w:rFonts w:ascii="Arial" w:hAnsi="Arial" w:cs="Arial"/>
            <w:sz w:val="16"/>
            <w:szCs w:val="16"/>
          </w:rPr>
          <w:t>Lei nº 8.666, de 21 de junho de 1993</w:t>
        </w:r>
      </w:hyperlink>
      <w:r w:rsidRPr="00132AB4">
        <w:rPr>
          <w:rFonts w:ascii="Arial" w:hAnsi="Arial" w:cs="Arial"/>
          <w:color w:val="000000"/>
          <w:sz w:val="16"/>
          <w:szCs w:val="16"/>
        </w:rPr>
        <w:t>, a </w:t>
      </w:r>
      <w:hyperlink r:id="rId2" w:history="1">
        <w:r w:rsidRPr="00132AB4">
          <w:rPr>
            <w:rStyle w:val="Hyperlink"/>
            <w:rFonts w:ascii="Arial" w:hAnsi="Arial" w:cs="Arial"/>
            <w:sz w:val="16"/>
            <w:szCs w:val="16"/>
          </w:rPr>
          <w:t>Lei nº 10.520, de 17 de julho de 2002</w:t>
        </w:r>
      </w:hyperlink>
      <w:r w:rsidRPr="00132AB4">
        <w:rPr>
          <w:rFonts w:ascii="Arial" w:hAnsi="Arial" w:cs="Arial"/>
          <w:color w:val="000000"/>
          <w:sz w:val="16"/>
          <w:szCs w:val="16"/>
        </w:rPr>
        <w:t>, e os </w:t>
      </w:r>
      <w:proofErr w:type="spellStart"/>
      <w:r w:rsidR="00E94611" w:rsidRPr="00132AB4">
        <w:rPr>
          <w:rFonts w:ascii="Arial" w:hAnsi="Arial" w:cs="Arial"/>
          <w:color w:val="000000"/>
          <w:sz w:val="16"/>
          <w:szCs w:val="16"/>
        </w:rPr>
        <w:fldChar w:fldCharType="begin"/>
      </w:r>
      <w:r w:rsidRPr="00132AB4">
        <w:rPr>
          <w:rFonts w:ascii="Arial" w:hAnsi="Arial" w:cs="Arial"/>
          <w:color w:val="000000"/>
          <w:sz w:val="16"/>
          <w:szCs w:val="16"/>
        </w:rPr>
        <w:instrText xml:space="preserve"> HYPERLINK "http://www.planalto.gov.br/ccivil_03/_Ato2011-2014/2011/Lei/L12462.htm" \l "art1" </w:instrText>
      </w:r>
      <w:r w:rsidR="00E94611" w:rsidRPr="00132AB4">
        <w:rPr>
          <w:rFonts w:ascii="Arial" w:hAnsi="Arial" w:cs="Arial"/>
          <w:color w:val="000000"/>
          <w:sz w:val="16"/>
          <w:szCs w:val="16"/>
        </w:rPr>
        <w:fldChar w:fldCharType="separate"/>
      </w:r>
      <w:r w:rsidRPr="00132AB4">
        <w:rPr>
          <w:rStyle w:val="Hyperlink"/>
          <w:rFonts w:ascii="Arial" w:hAnsi="Arial" w:cs="Arial"/>
          <w:sz w:val="16"/>
          <w:szCs w:val="16"/>
        </w:rPr>
        <w:t>arts</w:t>
      </w:r>
      <w:proofErr w:type="spellEnd"/>
      <w:r w:rsidRPr="00132AB4">
        <w:rPr>
          <w:rStyle w:val="Hyperlink"/>
          <w:rFonts w:ascii="Arial" w:hAnsi="Arial" w:cs="Arial"/>
          <w:sz w:val="16"/>
          <w:szCs w:val="16"/>
        </w:rPr>
        <w:t xml:space="preserve">. 1º a 47-A da Lei nº 12.462, de </w:t>
      </w:r>
      <w:proofErr w:type="gramStart"/>
      <w:r w:rsidRPr="00132AB4">
        <w:rPr>
          <w:rStyle w:val="Hyperlink"/>
          <w:rFonts w:ascii="Arial" w:hAnsi="Arial" w:cs="Arial"/>
          <w:sz w:val="16"/>
          <w:szCs w:val="16"/>
        </w:rPr>
        <w:t>4</w:t>
      </w:r>
      <w:proofErr w:type="gramEnd"/>
      <w:r w:rsidRPr="00132AB4">
        <w:rPr>
          <w:rStyle w:val="Hyperlink"/>
          <w:rFonts w:ascii="Arial" w:hAnsi="Arial" w:cs="Arial"/>
          <w:sz w:val="16"/>
          <w:szCs w:val="16"/>
        </w:rPr>
        <w:t xml:space="preserve"> de agosto de 2011</w:t>
      </w:r>
      <w:r w:rsidR="00E94611" w:rsidRPr="00132AB4">
        <w:rPr>
          <w:rFonts w:ascii="Arial" w:hAnsi="Arial" w:cs="Arial"/>
          <w:color w:val="000000"/>
          <w:sz w:val="16"/>
          <w:szCs w:val="16"/>
        </w:rPr>
        <w:fldChar w:fldCharType="end"/>
      </w:r>
      <w:r w:rsidRPr="00132AB4">
        <w:rPr>
          <w:rFonts w:ascii="Arial" w:hAnsi="Arial" w:cs="Arial"/>
          <w:color w:val="000000"/>
          <w:sz w:val="16"/>
          <w:szCs w:val="16"/>
        </w:rPr>
        <w:t>, após decorridos 2 (dois) anos da publicação oficial desta Lei.</w:t>
      </w:r>
    </w:p>
    <w:p w:rsidR="00132AB4" w:rsidRDefault="00132AB4">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0C" w:rsidRPr="009D39BE" w:rsidRDefault="00E94611" w:rsidP="00D5520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4pt;margin-top:-18.65pt;width:77.7pt;height:53.65pt;z-index:-251657216;visibility:visible;mso-wrap-edited:f" wrapcoords="-204 0 -204 21304 21600 21304 21600 0 -204 0">
          <v:imagedata r:id="rId1" o:title=""/>
          <w10:wrap type="through"/>
        </v:shape>
        <o:OLEObject Type="Embed" ProgID="Word.Picture.8" ShapeID="_x0000_s2049" DrawAspect="Content" ObjectID="_1696075056" r:id="rId2"/>
      </w:pict>
    </w:r>
  </w:p>
  <w:p w:rsidR="00CD10A2" w:rsidRDefault="00CD10A2" w:rsidP="00CD10A2">
    <w:pPr>
      <w:tabs>
        <w:tab w:val="left" w:pos="8025"/>
      </w:tabs>
      <w:spacing w:after="0" w:line="240" w:lineRule="auto"/>
      <w:jc w:val="center"/>
      <w:rPr>
        <w:rFonts w:ascii="Arial" w:hAnsi="Arial" w:cs="Arial"/>
        <w:b/>
        <w:sz w:val="24"/>
        <w:szCs w:val="24"/>
      </w:rPr>
    </w:pPr>
  </w:p>
  <w:p w:rsidR="00D5520C" w:rsidRPr="00CD10A2" w:rsidRDefault="00E94611" w:rsidP="00CD10A2">
    <w:pPr>
      <w:tabs>
        <w:tab w:val="left" w:pos="8025"/>
      </w:tabs>
      <w:spacing w:after="0" w:line="240" w:lineRule="auto"/>
      <w:jc w:val="center"/>
      <w:rPr>
        <w:rFonts w:ascii="Arial" w:hAnsi="Arial" w:cs="Arial"/>
        <w:b/>
        <w:sz w:val="12"/>
      </w:rPr>
    </w:pPr>
    <w:r>
      <w:rPr>
        <w:rFonts w:ascii="Arial" w:hAnsi="Arial" w:cs="Arial"/>
        <w:b/>
        <w:noProof/>
        <w:sz w:val="12"/>
        <w:lang w:eastAsia="pt-BR"/>
      </w:rPr>
      <w:pict>
        <v:group id="Agrupar 1" o:spid="_x0000_s2050" style="position:absolute;left:0;text-align:left;margin-left:404.15pt;margin-top:-19.8pt;width:48.75pt;height:45pt;z-index:251660288"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5520C" w:rsidRDefault="00D5520C" w:rsidP="00D5520C">
                  <w:pPr>
                    <w:rPr>
                      <w:rFonts w:ascii="Arial" w:hAnsi="Arial" w:cs="Arial"/>
                      <w:sz w:val="14"/>
                      <w:szCs w:val="14"/>
                    </w:rPr>
                  </w:pPr>
                </w:p>
                <w:p w:rsidR="00D5520C" w:rsidRDefault="00D5520C" w:rsidP="00D5520C">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5520C" w:rsidRPr="00013A82" w:rsidRDefault="00D5520C" w:rsidP="00D5520C">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w:r>
    <w:r w:rsidR="00D5520C" w:rsidRPr="00E05042">
      <w:rPr>
        <w:rFonts w:ascii="Arial" w:hAnsi="Arial" w:cs="Arial"/>
        <w:b/>
        <w:sz w:val="24"/>
        <w:szCs w:val="24"/>
      </w:rPr>
      <w:t>ESTADO DE MATO GROSSO DO SUL</w:t>
    </w:r>
  </w:p>
  <w:p w:rsidR="00D5520C" w:rsidRPr="00E05042" w:rsidRDefault="00D5520C" w:rsidP="00CD10A2">
    <w:pPr>
      <w:spacing w:after="0" w:line="240" w:lineRule="auto"/>
      <w:jc w:val="center"/>
      <w:rPr>
        <w:sz w:val="24"/>
        <w:szCs w:val="24"/>
      </w:rPr>
    </w:pPr>
    <w:r w:rsidRPr="00E05042">
      <w:rPr>
        <w:rFonts w:ascii="Arial" w:hAnsi="Arial" w:cs="Arial"/>
        <w:b/>
        <w:sz w:val="24"/>
        <w:szCs w:val="24"/>
      </w:rPr>
      <w:t>MUNICÍPIO DE BONITO</w:t>
    </w:r>
  </w:p>
  <w:p w:rsidR="00C27565" w:rsidRDefault="00C27565" w:rsidP="00CD10A2">
    <w:pPr>
      <w:spacing w:after="0" w:line="240" w:lineRule="auto"/>
      <w:jc w:val="center"/>
      <w:rPr>
        <w:rFonts w:ascii="Verdana" w:hAnsi="Verdana" w:cs="Verdana"/>
        <w:b/>
        <w:bCs/>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C2157"/>
    <w:multiLevelType w:val="multilevel"/>
    <w:tmpl w:val="2F0A2030"/>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BF47B3"/>
    <w:rsid w:val="00005D9E"/>
    <w:rsid w:val="00014F5F"/>
    <w:rsid w:val="00050114"/>
    <w:rsid w:val="0005499A"/>
    <w:rsid w:val="00075C23"/>
    <w:rsid w:val="00087AF2"/>
    <w:rsid w:val="000A1A92"/>
    <w:rsid w:val="00104774"/>
    <w:rsid w:val="00124906"/>
    <w:rsid w:val="00130731"/>
    <w:rsid w:val="00132AB4"/>
    <w:rsid w:val="001439C3"/>
    <w:rsid w:val="0015111A"/>
    <w:rsid w:val="00187389"/>
    <w:rsid w:val="001B3069"/>
    <w:rsid w:val="001D0F02"/>
    <w:rsid w:val="001D5F50"/>
    <w:rsid w:val="002112A3"/>
    <w:rsid w:val="00214352"/>
    <w:rsid w:val="002233FC"/>
    <w:rsid w:val="00233484"/>
    <w:rsid w:val="00254205"/>
    <w:rsid w:val="00257467"/>
    <w:rsid w:val="0027234E"/>
    <w:rsid w:val="002E5A13"/>
    <w:rsid w:val="002F7E8F"/>
    <w:rsid w:val="00336CCB"/>
    <w:rsid w:val="00356249"/>
    <w:rsid w:val="003A1C74"/>
    <w:rsid w:val="003C3A8E"/>
    <w:rsid w:val="003C6FBB"/>
    <w:rsid w:val="003C7F61"/>
    <w:rsid w:val="003F0372"/>
    <w:rsid w:val="0040211A"/>
    <w:rsid w:val="00420044"/>
    <w:rsid w:val="00426E19"/>
    <w:rsid w:val="004377EA"/>
    <w:rsid w:val="004574C2"/>
    <w:rsid w:val="00467A33"/>
    <w:rsid w:val="00473295"/>
    <w:rsid w:val="00486641"/>
    <w:rsid w:val="00486673"/>
    <w:rsid w:val="00487400"/>
    <w:rsid w:val="004A09BC"/>
    <w:rsid w:val="004A6EE6"/>
    <w:rsid w:val="004C226C"/>
    <w:rsid w:val="004F32CC"/>
    <w:rsid w:val="00550D1D"/>
    <w:rsid w:val="005570E4"/>
    <w:rsid w:val="0056195C"/>
    <w:rsid w:val="00564E85"/>
    <w:rsid w:val="005714C5"/>
    <w:rsid w:val="00574A4C"/>
    <w:rsid w:val="00574D20"/>
    <w:rsid w:val="00586519"/>
    <w:rsid w:val="005B18AA"/>
    <w:rsid w:val="005C4911"/>
    <w:rsid w:val="005D1503"/>
    <w:rsid w:val="005D4307"/>
    <w:rsid w:val="005E24F7"/>
    <w:rsid w:val="005F3FAD"/>
    <w:rsid w:val="005F42D6"/>
    <w:rsid w:val="00632A63"/>
    <w:rsid w:val="00644C0D"/>
    <w:rsid w:val="006507C4"/>
    <w:rsid w:val="006549ED"/>
    <w:rsid w:val="0069317E"/>
    <w:rsid w:val="006B498C"/>
    <w:rsid w:val="006B7965"/>
    <w:rsid w:val="00703A2B"/>
    <w:rsid w:val="00716EB1"/>
    <w:rsid w:val="00720B5F"/>
    <w:rsid w:val="00737D0D"/>
    <w:rsid w:val="00763F50"/>
    <w:rsid w:val="00775EF7"/>
    <w:rsid w:val="007777BC"/>
    <w:rsid w:val="007C0598"/>
    <w:rsid w:val="007C208C"/>
    <w:rsid w:val="007D15D0"/>
    <w:rsid w:val="007D4731"/>
    <w:rsid w:val="007F2913"/>
    <w:rsid w:val="00807FCA"/>
    <w:rsid w:val="00827799"/>
    <w:rsid w:val="008346FD"/>
    <w:rsid w:val="00836905"/>
    <w:rsid w:val="008614AC"/>
    <w:rsid w:val="00874D85"/>
    <w:rsid w:val="008B5E79"/>
    <w:rsid w:val="008E2121"/>
    <w:rsid w:val="008F347D"/>
    <w:rsid w:val="00917F56"/>
    <w:rsid w:val="009259EE"/>
    <w:rsid w:val="00925F55"/>
    <w:rsid w:val="00952357"/>
    <w:rsid w:val="0095792A"/>
    <w:rsid w:val="0099229A"/>
    <w:rsid w:val="009A6F7F"/>
    <w:rsid w:val="009A737B"/>
    <w:rsid w:val="009B754F"/>
    <w:rsid w:val="009D1309"/>
    <w:rsid w:val="009D634D"/>
    <w:rsid w:val="009D7B07"/>
    <w:rsid w:val="009E17B1"/>
    <w:rsid w:val="009F6B4B"/>
    <w:rsid w:val="00A24C86"/>
    <w:rsid w:val="00A520E0"/>
    <w:rsid w:val="00A80A92"/>
    <w:rsid w:val="00A93CDF"/>
    <w:rsid w:val="00AB15EA"/>
    <w:rsid w:val="00AC2919"/>
    <w:rsid w:val="00B61AA0"/>
    <w:rsid w:val="00B75279"/>
    <w:rsid w:val="00B815C9"/>
    <w:rsid w:val="00B83060"/>
    <w:rsid w:val="00B95783"/>
    <w:rsid w:val="00B97BA8"/>
    <w:rsid w:val="00BA1AB6"/>
    <w:rsid w:val="00BA73F2"/>
    <w:rsid w:val="00BD1827"/>
    <w:rsid w:val="00BD3000"/>
    <w:rsid w:val="00BF47B3"/>
    <w:rsid w:val="00C20BDA"/>
    <w:rsid w:val="00C2300F"/>
    <w:rsid w:val="00C27565"/>
    <w:rsid w:val="00C36119"/>
    <w:rsid w:val="00C42CED"/>
    <w:rsid w:val="00C60AE5"/>
    <w:rsid w:val="00C75C9A"/>
    <w:rsid w:val="00C93713"/>
    <w:rsid w:val="00CA2C9E"/>
    <w:rsid w:val="00CA56A3"/>
    <w:rsid w:val="00CD10A2"/>
    <w:rsid w:val="00CD2185"/>
    <w:rsid w:val="00CE3B9D"/>
    <w:rsid w:val="00CE3BAC"/>
    <w:rsid w:val="00D026AD"/>
    <w:rsid w:val="00D13FB9"/>
    <w:rsid w:val="00D20174"/>
    <w:rsid w:val="00D32742"/>
    <w:rsid w:val="00D33F4D"/>
    <w:rsid w:val="00D36CB7"/>
    <w:rsid w:val="00D54020"/>
    <w:rsid w:val="00D5520C"/>
    <w:rsid w:val="00D60F6F"/>
    <w:rsid w:val="00D619F9"/>
    <w:rsid w:val="00D76AF1"/>
    <w:rsid w:val="00D875D3"/>
    <w:rsid w:val="00DA17D1"/>
    <w:rsid w:val="00E053C2"/>
    <w:rsid w:val="00E070E5"/>
    <w:rsid w:val="00E111BC"/>
    <w:rsid w:val="00E14615"/>
    <w:rsid w:val="00E331C7"/>
    <w:rsid w:val="00E37125"/>
    <w:rsid w:val="00E94611"/>
    <w:rsid w:val="00EA555A"/>
    <w:rsid w:val="00EE35D9"/>
    <w:rsid w:val="00F0049A"/>
    <w:rsid w:val="00F24502"/>
    <w:rsid w:val="00F35F9D"/>
    <w:rsid w:val="00FD1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586519"/>
    <w:pPr>
      <w:spacing w:after="0" w:line="240" w:lineRule="auto"/>
    </w:pPr>
    <w:rPr>
      <w:sz w:val="20"/>
      <w:szCs w:val="20"/>
    </w:rPr>
  </w:style>
  <w:style w:type="character" w:customStyle="1" w:styleId="TextodenotaderodapChar">
    <w:name w:val="Texto de nota de rodapé Char"/>
    <w:basedOn w:val="Fontepargpadro"/>
    <w:link w:val="Textodenotaderodap"/>
    <w:rsid w:val="00586519"/>
    <w:rPr>
      <w:sz w:val="20"/>
      <w:szCs w:val="20"/>
    </w:rPr>
  </w:style>
  <w:style w:type="character" w:styleId="Refdenotaderodap">
    <w:name w:val="footnote reference"/>
    <w:basedOn w:val="Fontepargpadro"/>
    <w:unhideWhenUsed/>
    <w:rsid w:val="00586519"/>
    <w:rPr>
      <w:vertAlign w:val="superscript"/>
    </w:rPr>
  </w:style>
  <w:style w:type="character" w:styleId="Hyperlink">
    <w:name w:val="Hyperlink"/>
    <w:basedOn w:val="Fontepargpadro"/>
    <w:uiPriority w:val="99"/>
    <w:unhideWhenUsed/>
    <w:rsid w:val="00426E19"/>
    <w:rPr>
      <w:color w:val="0563C1" w:themeColor="hyperlink"/>
      <w:u w:val="single"/>
    </w:rPr>
  </w:style>
  <w:style w:type="paragraph" w:styleId="PargrafodaLista">
    <w:name w:val="List Paragraph"/>
    <w:basedOn w:val="Normal"/>
    <w:uiPriority w:val="34"/>
    <w:qFormat/>
    <w:rsid w:val="00925F55"/>
    <w:pPr>
      <w:ind w:left="720"/>
      <w:contextualSpacing/>
    </w:pPr>
  </w:style>
  <w:style w:type="character" w:customStyle="1" w:styleId="ovr-highlight">
    <w:name w:val="ovr-highlight"/>
    <w:basedOn w:val="Fontepargpadro"/>
    <w:rsid w:val="00487400"/>
  </w:style>
  <w:style w:type="paragraph" w:styleId="NormalWeb">
    <w:name w:val="Normal (Web)"/>
    <w:basedOn w:val="Normal"/>
    <w:uiPriority w:val="99"/>
    <w:semiHidden/>
    <w:unhideWhenUsed/>
    <w:rsid w:val="004874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F29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7F2913"/>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20174"/>
    <w:rPr>
      <w:i/>
      <w:iCs/>
    </w:rPr>
  </w:style>
  <w:style w:type="paragraph" w:styleId="Textodebalo">
    <w:name w:val="Balloon Text"/>
    <w:basedOn w:val="Normal"/>
    <w:link w:val="TextodebaloChar"/>
    <w:uiPriority w:val="99"/>
    <w:semiHidden/>
    <w:unhideWhenUsed/>
    <w:rsid w:val="00C75C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C9A"/>
    <w:rPr>
      <w:rFonts w:ascii="Segoe UI" w:hAnsi="Segoe UI" w:cs="Segoe UI"/>
      <w:sz w:val="18"/>
      <w:szCs w:val="18"/>
    </w:rPr>
  </w:style>
  <w:style w:type="paragraph" w:styleId="Cabealho">
    <w:name w:val="header"/>
    <w:basedOn w:val="Normal"/>
    <w:link w:val="CabealhoChar"/>
    <w:uiPriority w:val="99"/>
    <w:unhideWhenUsed/>
    <w:rsid w:val="00C275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565"/>
  </w:style>
  <w:style w:type="paragraph" w:styleId="Rodap">
    <w:name w:val="footer"/>
    <w:basedOn w:val="Normal"/>
    <w:link w:val="RodapChar"/>
    <w:unhideWhenUsed/>
    <w:rsid w:val="00C27565"/>
    <w:pPr>
      <w:tabs>
        <w:tab w:val="center" w:pos="4252"/>
        <w:tab w:val="right" w:pos="8504"/>
      </w:tabs>
      <w:spacing w:after="0" w:line="240" w:lineRule="auto"/>
    </w:pPr>
  </w:style>
  <w:style w:type="character" w:customStyle="1" w:styleId="RodapChar">
    <w:name w:val="Rodapé Char"/>
    <w:basedOn w:val="Fontepargpadro"/>
    <w:link w:val="Rodap"/>
    <w:rsid w:val="00C27565"/>
  </w:style>
</w:styles>
</file>

<file path=word/webSettings.xml><?xml version="1.0" encoding="utf-8"?>
<w:webSettings xmlns:r="http://schemas.openxmlformats.org/officeDocument/2006/relationships" xmlns:w="http://schemas.openxmlformats.org/wordprocessingml/2006/main">
  <w:divs>
    <w:div w:id="378869975">
      <w:bodyDiv w:val="1"/>
      <w:marLeft w:val="0"/>
      <w:marRight w:val="0"/>
      <w:marTop w:val="0"/>
      <w:marBottom w:val="0"/>
      <w:divBdr>
        <w:top w:val="none" w:sz="0" w:space="0" w:color="auto"/>
        <w:left w:val="none" w:sz="0" w:space="0" w:color="auto"/>
        <w:bottom w:val="none" w:sz="0" w:space="0" w:color="auto"/>
        <w:right w:val="none" w:sz="0" w:space="0" w:color="auto"/>
      </w:divBdr>
    </w:div>
    <w:div w:id="642005363">
      <w:bodyDiv w:val="1"/>
      <w:marLeft w:val="0"/>
      <w:marRight w:val="0"/>
      <w:marTop w:val="0"/>
      <w:marBottom w:val="0"/>
      <w:divBdr>
        <w:top w:val="none" w:sz="0" w:space="0" w:color="auto"/>
        <w:left w:val="none" w:sz="0" w:space="0" w:color="auto"/>
        <w:bottom w:val="none" w:sz="0" w:space="0" w:color="auto"/>
        <w:right w:val="none" w:sz="0" w:space="0" w:color="auto"/>
      </w:divBdr>
    </w:div>
    <w:div w:id="975795829">
      <w:bodyDiv w:val="1"/>
      <w:marLeft w:val="0"/>
      <w:marRight w:val="0"/>
      <w:marTop w:val="0"/>
      <w:marBottom w:val="0"/>
      <w:divBdr>
        <w:top w:val="none" w:sz="0" w:space="0" w:color="auto"/>
        <w:left w:val="none" w:sz="0" w:space="0" w:color="auto"/>
        <w:bottom w:val="none" w:sz="0" w:space="0" w:color="auto"/>
        <w:right w:val="none" w:sz="0" w:space="0" w:color="auto"/>
      </w:divBdr>
    </w:div>
    <w:div w:id="1882550078">
      <w:bodyDiv w:val="1"/>
      <w:marLeft w:val="0"/>
      <w:marRight w:val="0"/>
      <w:marTop w:val="0"/>
      <w:marBottom w:val="0"/>
      <w:divBdr>
        <w:top w:val="none" w:sz="0" w:space="0" w:color="auto"/>
        <w:left w:val="none" w:sz="0" w:space="0" w:color="auto"/>
        <w:bottom w:val="none" w:sz="0" w:space="0" w:color="auto"/>
        <w:right w:val="none" w:sz="0" w:space="0" w:color="auto"/>
      </w:divBdr>
    </w:div>
    <w:div w:id="1891916561">
      <w:bodyDiv w:val="1"/>
      <w:marLeft w:val="0"/>
      <w:marRight w:val="0"/>
      <w:marTop w:val="0"/>
      <w:marBottom w:val="0"/>
      <w:divBdr>
        <w:top w:val="none" w:sz="0" w:space="0" w:color="auto"/>
        <w:left w:val="none" w:sz="0" w:space="0" w:color="auto"/>
        <w:bottom w:val="none" w:sz="0" w:space="0" w:color="auto"/>
        <w:right w:val="none" w:sz="0" w:space="0" w:color="auto"/>
      </w:divBdr>
    </w:div>
    <w:div w:id="20238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LEIS/2002/L10520.htm" TargetMode="External"/><Relationship Id="rId1"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1282</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Vilalba</dc:creator>
  <cp:lastModifiedBy>Licitacao</cp:lastModifiedBy>
  <cp:revision>6</cp:revision>
  <cp:lastPrinted>2021-07-15T18:15:00Z</cp:lastPrinted>
  <dcterms:created xsi:type="dcterms:W3CDTF">2021-10-18T16:29:00Z</dcterms:created>
  <dcterms:modified xsi:type="dcterms:W3CDTF">2021-10-18T18:11:00Z</dcterms:modified>
</cp:coreProperties>
</file>