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B04992">
        <w:rPr>
          <w:rFonts w:ascii="Arial" w:hAnsi="Arial" w:cs="Arial"/>
          <w:color w:val="000000"/>
          <w:sz w:val="22"/>
          <w:szCs w:val="22"/>
        </w:rPr>
        <w:t>0</w:t>
      </w:r>
      <w:r w:rsidR="00B04992">
        <w:rPr>
          <w:rFonts w:ascii="Arial" w:hAnsi="Arial" w:cs="Arial"/>
          <w:color w:val="000000"/>
          <w:sz w:val="22"/>
          <w:szCs w:val="22"/>
          <w:lang w:val="pt-BR"/>
        </w:rPr>
        <w:t>37</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B04992">
        <w:rPr>
          <w:rFonts w:ascii="Arial" w:hAnsi="Arial" w:cs="Arial"/>
          <w:color w:val="000000"/>
          <w:sz w:val="22"/>
          <w:szCs w:val="22"/>
          <w:lang w:val="pt-BR"/>
        </w:rPr>
        <w:t>ELETRÔNICO Nº 08</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966B73" w:rsidRPr="004C6406" w:rsidRDefault="00E601AB" w:rsidP="0030486D">
      <w:pPr>
        <w:jc w:val="both"/>
        <w:rPr>
          <w:rFonts w:ascii="Arial" w:hAnsi="Arial" w:cs="Arial"/>
          <w:sz w:val="22"/>
          <w:szCs w:val="22"/>
        </w:rPr>
      </w:pPr>
      <w:r w:rsidRPr="004C6406">
        <w:rPr>
          <w:rFonts w:ascii="Arial" w:hAnsi="Arial" w:cs="Arial"/>
          <w:bCs/>
          <w:sz w:val="22"/>
          <w:szCs w:val="22"/>
        </w:rPr>
        <w:t>Aquisição de 02 (duas) Ambulâncias UTI - Tipo “D” para atender a demanda da Secretaria de Saúde</w:t>
      </w:r>
      <w:r w:rsidR="00966B73" w:rsidRPr="004C6406">
        <w:rPr>
          <w:rFonts w:ascii="Arial" w:hAnsi="Arial" w:cs="Arial"/>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B04992">
        <w:rPr>
          <w:rFonts w:ascii="Arial" w:hAnsi="Arial" w:cs="Arial"/>
          <w:b/>
          <w:bCs/>
          <w:sz w:val="22"/>
          <w:szCs w:val="22"/>
        </w:rPr>
        <w:t>23/04/2024</w:t>
      </w:r>
      <w:r w:rsidRPr="0030486D">
        <w:rPr>
          <w:rFonts w:ascii="Arial" w:hAnsi="Arial" w:cs="Arial"/>
          <w:b/>
          <w:bCs/>
          <w:sz w:val="22"/>
          <w:szCs w:val="22"/>
        </w:rPr>
        <w:t xml:space="preserve"> </w:t>
      </w:r>
      <w:r w:rsidRPr="0030486D">
        <w:rPr>
          <w:rFonts w:ascii="Arial" w:hAnsi="Arial" w:cs="Arial"/>
          <w:sz w:val="22"/>
          <w:szCs w:val="22"/>
        </w:rPr>
        <w:t xml:space="preserve">às </w:t>
      </w:r>
      <w:r w:rsidR="00B04992">
        <w:rPr>
          <w:rFonts w:ascii="Arial" w:hAnsi="Arial" w:cs="Arial"/>
          <w:b/>
          <w:bCs/>
          <w:sz w:val="22"/>
          <w:szCs w:val="22"/>
        </w:rPr>
        <w:t>11</w:t>
      </w:r>
      <w:r w:rsidRPr="0030486D">
        <w:rPr>
          <w:rFonts w:ascii="Arial" w:hAnsi="Arial" w:cs="Arial"/>
          <w:b/>
          <w:bCs/>
          <w:sz w:val="22"/>
          <w:szCs w:val="22"/>
        </w:rPr>
        <w:t xml:space="preserve">h (horário de </w:t>
      </w:r>
      <w:r w:rsidR="006A2E1B">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98543F" w:rsidRPr="0030486D">
        <w:rPr>
          <w:rFonts w:ascii="Arial" w:hAnsi="Arial" w:cs="Arial"/>
          <w:sz w:val="22"/>
          <w:szCs w:val="22"/>
        </w:rPr>
        <w:fldChar w:fldCharType="begin"/>
      </w:r>
      <w:r w:rsidRPr="0030486D">
        <w:rPr>
          <w:rFonts w:ascii="Arial" w:hAnsi="Arial" w:cs="Arial"/>
          <w:sz w:val="22"/>
          <w:szCs w:val="22"/>
        </w:rPr>
        <w:instrText>HYPERLINK "https://bll.org.br/"</w:instrText>
      </w:r>
      <w:r w:rsidR="0098543F" w:rsidRPr="0030486D">
        <w:rPr>
          <w:rFonts w:ascii="Arial" w:hAnsi="Arial" w:cs="Arial"/>
          <w:sz w:val="22"/>
          <w:szCs w:val="22"/>
        </w:rPr>
        <w:fldChar w:fldCharType="separate"/>
      </w:r>
      <w:r w:rsidRPr="0030486D">
        <w:rPr>
          <w:rStyle w:val="Hyperlink"/>
          <w:rFonts w:ascii="Arial" w:hAnsi="Arial" w:cs="Arial"/>
          <w:sz w:val="22"/>
          <w:szCs w:val="22"/>
        </w:rPr>
        <w:t>https://bll.org.br/</w:t>
      </w:r>
      <w:r w:rsidR="0098543F"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E601AB"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EB3C11" w:rsidRDefault="0098543F">
          <w:pPr>
            <w:pStyle w:val="Sumrio1"/>
            <w:rPr>
              <w:rFonts w:asciiTheme="minorHAnsi" w:eastAsiaTheme="minorEastAsia" w:hAnsiTheme="minorHAnsi" w:cstheme="minorBidi"/>
              <w:noProof/>
              <w:sz w:val="22"/>
              <w:szCs w:val="22"/>
            </w:rPr>
          </w:pPr>
          <w:r w:rsidRPr="0098543F">
            <w:rPr>
              <w:rFonts w:cs="Arial"/>
              <w:sz w:val="22"/>
              <w:szCs w:val="22"/>
            </w:rPr>
            <w:fldChar w:fldCharType="begin"/>
          </w:r>
          <w:r w:rsidR="00966B73" w:rsidRPr="0030486D">
            <w:rPr>
              <w:rFonts w:cs="Arial"/>
              <w:sz w:val="22"/>
              <w:szCs w:val="22"/>
            </w:rPr>
            <w:instrText xml:space="preserve"> TOC \o "1-3" \h \z \u </w:instrText>
          </w:r>
          <w:r w:rsidRPr="0098543F">
            <w:rPr>
              <w:rFonts w:cs="Arial"/>
              <w:sz w:val="22"/>
              <w:szCs w:val="22"/>
            </w:rPr>
            <w:fldChar w:fldCharType="separate"/>
          </w:r>
          <w:hyperlink w:anchor="_Toc161045908" w:history="1">
            <w:r w:rsidR="00EB3C11" w:rsidRPr="001B085A">
              <w:rPr>
                <w:rStyle w:val="Hyperlink"/>
                <w:noProof/>
              </w:rPr>
              <w:t>1.</w:t>
            </w:r>
            <w:r w:rsidR="00EB3C11">
              <w:rPr>
                <w:rFonts w:asciiTheme="minorHAnsi" w:eastAsiaTheme="minorEastAsia" w:hAnsiTheme="minorHAnsi" w:cstheme="minorBidi"/>
                <w:noProof/>
                <w:sz w:val="22"/>
                <w:szCs w:val="22"/>
              </w:rPr>
              <w:tab/>
            </w:r>
            <w:r w:rsidR="00EB3C11" w:rsidRPr="001B085A">
              <w:rPr>
                <w:rStyle w:val="Hyperlink"/>
                <w:noProof/>
              </w:rPr>
              <w:t>DO OBJETO:</w:t>
            </w:r>
            <w:r w:rsidR="00EB3C11">
              <w:rPr>
                <w:noProof/>
                <w:webHidden/>
              </w:rPr>
              <w:tab/>
            </w:r>
            <w:r>
              <w:rPr>
                <w:noProof/>
                <w:webHidden/>
              </w:rPr>
              <w:fldChar w:fldCharType="begin"/>
            </w:r>
            <w:r w:rsidR="00EB3C11">
              <w:rPr>
                <w:noProof/>
                <w:webHidden/>
              </w:rPr>
              <w:instrText xml:space="preserve"> PAGEREF _Toc161045908 \h </w:instrText>
            </w:r>
            <w:r>
              <w:rPr>
                <w:noProof/>
                <w:webHidden/>
              </w:rPr>
            </w:r>
            <w:r>
              <w:rPr>
                <w:noProof/>
                <w:webHidden/>
              </w:rPr>
              <w:fldChar w:fldCharType="separate"/>
            </w:r>
            <w:r w:rsidR="00EB3C11">
              <w:rPr>
                <w:noProof/>
                <w:webHidden/>
              </w:rPr>
              <w:t>3</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09" w:history="1">
            <w:r w:rsidR="00EB3C11" w:rsidRPr="001B085A">
              <w:rPr>
                <w:rStyle w:val="Hyperlink"/>
                <w:noProof/>
              </w:rPr>
              <w:t>2.</w:t>
            </w:r>
            <w:r w:rsidR="00EB3C11">
              <w:rPr>
                <w:rFonts w:asciiTheme="minorHAnsi" w:eastAsiaTheme="minorEastAsia" w:hAnsiTheme="minorHAnsi" w:cstheme="minorBidi"/>
                <w:noProof/>
                <w:sz w:val="22"/>
                <w:szCs w:val="22"/>
              </w:rPr>
              <w:tab/>
            </w:r>
            <w:r w:rsidR="00EB3C11" w:rsidRPr="001B085A">
              <w:rPr>
                <w:rStyle w:val="Hyperlink"/>
                <w:noProof/>
              </w:rPr>
              <w:t>DO CREDENCIAMENTO:</w:t>
            </w:r>
            <w:r w:rsidR="00EB3C11">
              <w:rPr>
                <w:noProof/>
                <w:webHidden/>
              </w:rPr>
              <w:tab/>
            </w:r>
            <w:r>
              <w:rPr>
                <w:noProof/>
                <w:webHidden/>
              </w:rPr>
              <w:fldChar w:fldCharType="begin"/>
            </w:r>
            <w:r w:rsidR="00EB3C11">
              <w:rPr>
                <w:noProof/>
                <w:webHidden/>
              </w:rPr>
              <w:instrText xml:space="preserve"> PAGEREF _Toc161045909 \h </w:instrText>
            </w:r>
            <w:r>
              <w:rPr>
                <w:noProof/>
                <w:webHidden/>
              </w:rPr>
            </w:r>
            <w:r>
              <w:rPr>
                <w:noProof/>
                <w:webHidden/>
              </w:rPr>
              <w:fldChar w:fldCharType="separate"/>
            </w:r>
            <w:r w:rsidR="00EB3C11">
              <w:rPr>
                <w:noProof/>
                <w:webHidden/>
              </w:rPr>
              <w:t>3</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0" w:history="1">
            <w:r w:rsidR="00EB3C11" w:rsidRPr="001B085A">
              <w:rPr>
                <w:rStyle w:val="Hyperlink"/>
                <w:noProof/>
              </w:rPr>
              <w:t>3.</w:t>
            </w:r>
            <w:r w:rsidR="00EB3C11">
              <w:rPr>
                <w:rFonts w:asciiTheme="minorHAnsi" w:eastAsiaTheme="minorEastAsia" w:hAnsiTheme="minorHAnsi" w:cstheme="minorBidi"/>
                <w:noProof/>
                <w:sz w:val="22"/>
                <w:szCs w:val="22"/>
              </w:rPr>
              <w:tab/>
            </w:r>
            <w:r w:rsidR="00EB3C11" w:rsidRPr="001B085A">
              <w:rPr>
                <w:rStyle w:val="Hyperlink"/>
                <w:noProof/>
              </w:rPr>
              <w:t>DA PARTICIPAÇÃO NA LICITAÇÃO:</w:t>
            </w:r>
            <w:r w:rsidR="00EB3C11">
              <w:rPr>
                <w:noProof/>
                <w:webHidden/>
              </w:rPr>
              <w:tab/>
            </w:r>
            <w:r>
              <w:rPr>
                <w:noProof/>
                <w:webHidden/>
              </w:rPr>
              <w:fldChar w:fldCharType="begin"/>
            </w:r>
            <w:r w:rsidR="00EB3C11">
              <w:rPr>
                <w:noProof/>
                <w:webHidden/>
              </w:rPr>
              <w:instrText xml:space="preserve"> PAGEREF _Toc161045910 \h </w:instrText>
            </w:r>
            <w:r>
              <w:rPr>
                <w:noProof/>
                <w:webHidden/>
              </w:rPr>
            </w:r>
            <w:r>
              <w:rPr>
                <w:noProof/>
                <w:webHidden/>
              </w:rPr>
              <w:fldChar w:fldCharType="separate"/>
            </w:r>
            <w:r w:rsidR="00EB3C11">
              <w:rPr>
                <w:noProof/>
                <w:webHidden/>
              </w:rPr>
              <w:t>4</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1" w:history="1">
            <w:r w:rsidR="00EB3C11" w:rsidRPr="001B085A">
              <w:rPr>
                <w:rStyle w:val="Hyperlink"/>
                <w:noProof/>
              </w:rPr>
              <w:t>4.</w:t>
            </w:r>
            <w:r w:rsidR="00EB3C11">
              <w:rPr>
                <w:rFonts w:asciiTheme="minorHAnsi" w:eastAsiaTheme="minorEastAsia" w:hAnsiTheme="minorHAnsi" w:cstheme="minorBidi"/>
                <w:noProof/>
                <w:sz w:val="22"/>
                <w:szCs w:val="22"/>
              </w:rPr>
              <w:tab/>
            </w:r>
            <w:r w:rsidR="00EB3C11" w:rsidRPr="001B085A">
              <w:rPr>
                <w:rStyle w:val="Hyperlink"/>
                <w:noProof/>
              </w:rPr>
              <w:t>DA APRESENTAÇÃO DA PROPOSTA E DOS DOCUMENTOS DE HABILITAÇÃO</w:t>
            </w:r>
            <w:r w:rsidR="00EB3C11">
              <w:rPr>
                <w:noProof/>
                <w:webHidden/>
              </w:rPr>
              <w:tab/>
            </w:r>
            <w:r>
              <w:rPr>
                <w:noProof/>
                <w:webHidden/>
              </w:rPr>
              <w:fldChar w:fldCharType="begin"/>
            </w:r>
            <w:r w:rsidR="00EB3C11">
              <w:rPr>
                <w:noProof/>
                <w:webHidden/>
              </w:rPr>
              <w:instrText xml:space="preserve"> PAGEREF _Toc161045911 \h </w:instrText>
            </w:r>
            <w:r>
              <w:rPr>
                <w:noProof/>
                <w:webHidden/>
              </w:rPr>
            </w:r>
            <w:r>
              <w:rPr>
                <w:noProof/>
                <w:webHidden/>
              </w:rPr>
              <w:fldChar w:fldCharType="separate"/>
            </w:r>
            <w:r w:rsidR="00EB3C11">
              <w:rPr>
                <w:noProof/>
                <w:webHidden/>
              </w:rPr>
              <w:t>5</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2" w:history="1">
            <w:r w:rsidR="00EB3C11" w:rsidRPr="001B085A">
              <w:rPr>
                <w:rStyle w:val="Hyperlink"/>
                <w:noProof/>
              </w:rPr>
              <w:t>5.</w:t>
            </w:r>
            <w:r w:rsidR="00EB3C11">
              <w:rPr>
                <w:rFonts w:asciiTheme="minorHAnsi" w:eastAsiaTheme="minorEastAsia" w:hAnsiTheme="minorHAnsi" w:cstheme="minorBidi"/>
                <w:noProof/>
                <w:sz w:val="22"/>
                <w:szCs w:val="22"/>
              </w:rPr>
              <w:tab/>
            </w:r>
            <w:r w:rsidR="00EB3C11" w:rsidRPr="001B085A">
              <w:rPr>
                <w:rStyle w:val="Hyperlink"/>
                <w:noProof/>
              </w:rPr>
              <w:t>DO PREENCHIMENTO DA PROPOSTA</w:t>
            </w:r>
            <w:r w:rsidR="00EB3C11">
              <w:rPr>
                <w:noProof/>
                <w:webHidden/>
              </w:rPr>
              <w:tab/>
            </w:r>
            <w:r>
              <w:rPr>
                <w:noProof/>
                <w:webHidden/>
              </w:rPr>
              <w:fldChar w:fldCharType="begin"/>
            </w:r>
            <w:r w:rsidR="00EB3C11">
              <w:rPr>
                <w:noProof/>
                <w:webHidden/>
              </w:rPr>
              <w:instrText xml:space="preserve"> PAGEREF _Toc161045912 \h </w:instrText>
            </w:r>
            <w:r>
              <w:rPr>
                <w:noProof/>
                <w:webHidden/>
              </w:rPr>
            </w:r>
            <w:r>
              <w:rPr>
                <w:noProof/>
                <w:webHidden/>
              </w:rPr>
              <w:fldChar w:fldCharType="separate"/>
            </w:r>
            <w:r w:rsidR="00EB3C11">
              <w:rPr>
                <w:noProof/>
                <w:webHidden/>
              </w:rPr>
              <w:t>9</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3" w:history="1">
            <w:r w:rsidR="00EB3C11" w:rsidRPr="001B085A">
              <w:rPr>
                <w:rStyle w:val="Hyperlink"/>
                <w:noProof/>
              </w:rPr>
              <w:t>6.</w:t>
            </w:r>
            <w:r w:rsidR="00EB3C11">
              <w:rPr>
                <w:rFonts w:asciiTheme="minorHAnsi" w:eastAsiaTheme="minorEastAsia" w:hAnsiTheme="minorHAnsi" w:cstheme="minorBidi"/>
                <w:noProof/>
                <w:sz w:val="22"/>
                <w:szCs w:val="22"/>
              </w:rPr>
              <w:tab/>
            </w:r>
            <w:r w:rsidR="00EB3C11" w:rsidRPr="001B085A">
              <w:rPr>
                <w:rStyle w:val="Hyperlink"/>
                <w:noProof/>
              </w:rPr>
              <w:t>DA ABERTURA DA SESSÃO, CLASSIFICAÇÃO DAS PROPOSTAS E FORMULAÇÃO DE LANCES</w:t>
            </w:r>
            <w:r w:rsidR="00EB3C11">
              <w:rPr>
                <w:noProof/>
                <w:webHidden/>
              </w:rPr>
              <w:tab/>
            </w:r>
            <w:r>
              <w:rPr>
                <w:noProof/>
                <w:webHidden/>
              </w:rPr>
              <w:fldChar w:fldCharType="begin"/>
            </w:r>
            <w:r w:rsidR="00EB3C11">
              <w:rPr>
                <w:noProof/>
                <w:webHidden/>
              </w:rPr>
              <w:instrText xml:space="preserve"> PAGEREF _Toc161045913 \h </w:instrText>
            </w:r>
            <w:r>
              <w:rPr>
                <w:noProof/>
                <w:webHidden/>
              </w:rPr>
            </w:r>
            <w:r>
              <w:rPr>
                <w:noProof/>
                <w:webHidden/>
              </w:rPr>
              <w:fldChar w:fldCharType="separate"/>
            </w:r>
            <w:r w:rsidR="00EB3C11">
              <w:rPr>
                <w:noProof/>
                <w:webHidden/>
              </w:rPr>
              <w:t>10</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4" w:history="1">
            <w:r w:rsidR="00EB3C11" w:rsidRPr="001B085A">
              <w:rPr>
                <w:rStyle w:val="Hyperlink"/>
                <w:noProof/>
              </w:rPr>
              <w:t>7.</w:t>
            </w:r>
            <w:r w:rsidR="00EB3C11">
              <w:rPr>
                <w:rFonts w:asciiTheme="minorHAnsi" w:eastAsiaTheme="minorEastAsia" w:hAnsiTheme="minorHAnsi" w:cstheme="minorBidi"/>
                <w:noProof/>
                <w:sz w:val="22"/>
                <w:szCs w:val="22"/>
              </w:rPr>
              <w:tab/>
            </w:r>
            <w:r w:rsidR="00EB3C11" w:rsidRPr="001B085A">
              <w:rPr>
                <w:rStyle w:val="Hyperlink"/>
                <w:noProof/>
              </w:rPr>
              <w:t>DA FASE DE JULGAMENTO</w:t>
            </w:r>
            <w:r w:rsidR="00EB3C11">
              <w:rPr>
                <w:noProof/>
                <w:webHidden/>
              </w:rPr>
              <w:tab/>
            </w:r>
            <w:r>
              <w:rPr>
                <w:noProof/>
                <w:webHidden/>
              </w:rPr>
              <w:fldChar w:fldCharType="begin"/>
            </w:r>
            <w:r w:rsidR="00EB3C11">
              <w:rPr>
                <w:noProof/>
                <w:webHidden/>
              </w:rPr>
              <w:instrText xml:space="preserve"> PAGEREF _Toc161045914 \h </w:instrText>
            </w:r>
            <w:r>
              <w:rPr>
                <w:noProof/>
                <w:webHidden/>
              </w:rPr>
            </w:r>
            <w:r>
              <w:rPr>
                <w:noProof/>
                <w:webHidden/>
              </w:rPr>
              <w:fldChar w:fldCharType="separate"/>
            </w:r>
            <w:r w:rsidR="00EB3C11">
              <w:rPr>
                <w:noProof/>
                <w:webHidden/>
              </w:rPr>
              <w:t>14</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5" w:history="1">
            <w:r w:rsidR="00EB3C11" w:rsidRPr="001B085A">
              <w:rPr>
                <w:rStyle w:val="Hyperlink"/>
                <w:noProof/>
              </w:rPr>
              <w:t>8.</w:t>
            </w:r>
            <w:r w:rsidR="00EB3C11">
              <w:rPr>
                <w:rFonts w:asciiTheme="minorHAnsi" w:eastAsiaTheme="minorEastAsia" w:hAnsiTheme="minorHAnsi" w:cstheme="minorBidi"/>
                <w:noProof/>
                <w:sz w:val="22"/>
                <w:szCs w:val="22"/>
              </w:rPr>
              <w:tab/>
            </w:r>
            <w:r w:rsidR="00EB3C11" w:rsidRPr="001B085A">
              <w:rPr>
                <w:rStyle w:val="Hyperlink"/>
                <w:noProof/>
              </w:rPr>
              <w:t>DA FASE DE HABILITAÇÃO</w:t>
            </w:r>
            <w:r w:rsidR="00EB3C11">
              <w:rPr>
                <w:noProof/>
                <w:webHidden/>
              </w:rPr>
              <w:tab/>
            </w:r>
            <w:r>
              <w:rPr>
                <w:noProof/>
                <w:webHidden/>
              </w:rPr>
              <w:fldChar w:fldCharType="begin"/>
            </w:r>
            <w:r w:rsidR="00EB3C11">
              <w:rPr>
                <w:noProof/>
                <w:webHidden/>
              </w:rPr>
              <w:instrText xml:space="preserve"> PAGEREF _Toc161045915 \h </w:instrText>
            </w:r>
            <w:r>
              <w:rPr>
                <w:noProof/>
                <w:webHidden/>
              </w:rPr>
            </w:r>
            <w:r>
              <w:rPr>
                <w:noProof/>
                <w:webHidden/>
              </w:rPr>
              <w:fldChar w:fldCharType="separate"/>
            </w:r>
            <w:r w:rsidR="00EB3C11">
              <w:rPr>
                <w:noProof/>
                <w:webHidden/>
              </w:rPr>
              <w:t>15</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6" w:history="1">
            <w:r w:rsidR="00EB3C11" w:rsidRPr="001B085A">
              <w:rPr>
                <w:rStyle w:val="Hyperlink"/>
                <w:noProof/>
              </w:rPr>
              <w:t>9.</w:t>
            </w:r>
            <w:r w:rsidR="00EB3C11">
              <w:rPr>
                <w:rFonts w:asciiTheme="minorHAnsi" w:eastAsiaTheme="minorEastAsia" w:hAnsiTheme="minorHAnsi" w:cstheme="minorBidi"/>
                <w:noProof/>
                <w:sz w:val="22"/>
                <w:szCs w:val="22"/>
              </w:rPr>
              <w:tab/>
            </w:r>
            <w:r w:rsidR="00EB3C11" w:rsidRPr="001B085A">
              <w:rPr>
                <w:rStyle w:val="Hyperlink"/>
                <w:noProof/>
              </w:rPr>
              <w:t>DOS RECURSOS</w:t>
            </w:r>
            <w:r w:rsidR="00EB3C11">
              <w:rPr>
                <w:noProof/>
                <w:webHidden/>
              </w:rPr>
              <w:tab/>
            </w:r>
            <w:r>
              <w:rPr>
                <w:noProof/>
                <w:webHidden/>
              </w:rPr>
              <w:fldChar w:fldCharType="begin"/>
            </w:r>
            <w:r w:rsidR="00EB3C11">
              <w:rPr>
                <w:noProof/>
                <w:webHidden/>
              </w:rPr>
              <w:instrText xml:space="preserve"> PAGEREF _Toc161045916 \h </w:instrText>
            </w:r>
            <w:r>
              <w:rPr>
                <w:noProof/>
                <w:webHidden/>
              </w:rPr>
            </w:r>
            <w:r>
              <w:rPr>
                <w:noProof/>
                <w:webHidden/>
              </w:rPr>
              <w:fldChar w:fldCharType="separate"/>
            </w:r>
            <w:r w:rsidR="00EB3C11">
              <w:rPr>
                <w:noProof/>
                <w:webHidden/>
              </w:rPr>
              <w:t>17</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7" w:history="1">
            <w:r w:rsidR="00EB3C11" w:rsidRPr="001B085A">
              <w:rPr>
                <w:rStyle w:val="Hyperlink"/>
                <w:noProof/>
              </w:rPr>
              <w:t>10.</w:t>
            </w:r>
            <w:r w:rsidR="00EB3C11">
              <w:rPr>
                <w:rFonts w:asciiTheme="minorHAnsi" w:eastAsiaTheme="minorEastAsia" w:hAnsiTheme="minorHAnsi" w:cstheme="minorBidi"/>
                <w:noProof/>
                <w:sz w:val="22"/>
                <w:szCs w:val="22"/>
              </w:rPr>
              <w:tab/>
            </w:r>
            <w:r w:rsidR="00EB3C11" w:rsidRPr="001B085A">
              <w:rPr>
                <w:rStyle w:val="Hyperlink"/>
                <w:noProof/>
              </w:rPr>
              <w:t>DAS INFRAÇÕES ADMINISTRATIVAS E SANÇÕES</w:t>
            </w:r>
            <w:r w:rsidR="00EB3C11">
              <w:rPr>
                <w:noProof/>
                <w:webHidden/>
              </w:rPr>
              <w:tab/>
            </w:r>
            <w:r>
              <w:rPr>
                <w:noProof/>
                <w:webHidden/>
              </w:rPr>
              <w:fldChar w:fldCharType="begin"/>
            </w:r>
            <w:r w:rsidR="00EB3C11">
              <w:rPr>
                <w:noProof/>
                <w:webHidden/>
              </w:rPr>
              <w:instrText xml:space="preserve"> PAGEREF _Toc161045917 \h </w:instrText>
            </w:r>
            <w:r>
              <w:rPr>
                <w:noProof/>
                <w:webHidden/>
              </w:rPr>
            </w:r>
            <w:r>
              <w:rPr>
                <w:noProof/>
                <w:webHidden/>
              </w:rPr>
              <w:fldChar w:fldCharType="separate"/>
            </w:r>
            <w:r w:rsidR="00EB3C11">
              <w:rPr>
                <w:noProof/>
                <w:webHidden/>
              </w:rPr>
              <w:t>18</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8" w:history="1">
            <w:r w:rsidR="00EB3C11" w:rsidRPr="001B085A">
              <w:rPr>
                <w:rStyle w:val="Hyperlink"/>
                <w:noProof/>
              </w:rPr>
              <w:t>11.</w:t>
            </w:r>
            <w:r w:rsidR="00EB3C11">
              <w:rPr>
                <w:rFonts w:asciiTheme="minorHAnsi" w:eastAsiaTheme="minorEastAsia" w:hAnsiTheme="minorHAnsi" w:cstheme="minorBidi"/>
                <w:noProof/>
                <w:sz w:val="22"/>
                <w:szCs w:val="22"/>
              </w:rPr>
              <w:tab/>
            </w:r>
            <w:r w:rsidR="00EB3C11" w:rsidRPr="001B085A">
              <w:rPr>
                <w:rStyle w:val="Hyperlink"/>
                <w:noProof/>
              </w:rPr>
              <w:t>DA IMPUGNAÇÃO AO EDITAL E DO PEDIDO DE ESCLARECIMENTO</w:t>
            </w:r>
            <w:r w:rsidR="00EB3C11">
              <w:rPr>
                <w:noProof/>
                <w:webHidden/>
              </w:rPr>
              <w:tab/>
            </w:r>
            <w:r>
              <w:rPr>
                <w:noProof/>
                <w:webHidden/>
              </w:rPr>
              <w:fldChar w:fldCharType="begin"/>
            </w:r>
            <w:r w:rsidR="00EB3C11">
              <w:rPr>
                <w:noProof/>
                <w:webHidden/>
              </w:rPr>
              <w:instrText xml:space="preserve"> PAGEREF _Toc161045918 \h </w:instrText>
            </w:r>
            <w:r>
              <w:rPr>
                <w:noProof/>
                <w:webHidden/>
              </w:rPr>
            </w:r>
            <w:r>
              <w:rPr>
                <w:noProof/>
                <w:webHidden/>
              </w:rPr>
              <w:fldChar w:fldCharType="separate"/>
            </w:r>
            <w:r w:rsidR="00EB3C11">
              <w:rPr>
                <w:noProof/>
                <w:webHidden/>
              </w:rPr>
              <w:t>20</w:t>
            </w:r>
            <w:r>
              <w:rPr>
                <w:noProof/>
                <w:webHidden/>
              </w:rPr>
              <w:fldChar w:fldCharType="end"/>
            </w:r>
          </w:hyperlink>
        </w:p>
        <w:p w:rsidR="00EB3C11" w:rsidRDefault="0098543F">
          <w:pPr>
            <w:pStyle w:val="Sumrio1"/>
            <w:rPr>
              <w:rFonts w:asciiTheme="minorHAnsi" w:eastAsiaTheme="minorEastAsia" w:hAnsiTheme="minorHAnsi" w:cstheme="minorBidi"/>
              <w:noProof/>
              <w:sz w:val="22"/>
              <w:szCs w:val="22"/>
            </w:rPr>
          </w:pPr>
          <w:hyperlink w:anchor="_Toc161045919" w:history="1">
            <w:r w:rsidR="00EB3C11" w:rsidRPr="001B085A">
              <w:rPr>
                <w:rStyle w:val="Hyperlink"/>
                <w:noProof/>
              </w:rPr>
              <w:t>12.</w:t>
            </w:r>
            <w:r w:rsidR="00EB3C11">
              <w:rPr>
                <w:rFonts w:asciiTheme="minorHAnsi" w:eastAsiaTheme="minorEastAsia" w:hAnsiTheme="minorHAnsi" w:cstheme="minorBidi"/>
                <w:noProof/>
                <w:sz w:val="22"/>
                <w:szCs w:val="22"/>
              </w:rPr>
              <w:tab/>
            </w:r>
            <w:r w:rsidR="00EB3C11" w:rsidRPr="001B085A">
              <w:rPr>
                <w:rStyle w:val="Hyperlink"/>
                <w:noProof/>
              </w:rPr>
              <w:t>DAS DISPOSIÇÕES GERAIS</w:t>
            </w:r>
            <w:r w:rsidR="00EB3C11">
              <w:rPr>
                <w:noProof/>
                <w:webHidden/>
              </w:rPr>
              <w:tab/>
            </w:r>
            <w:r>
              <w:rPr>
                <w:noProof/>
                <w:webHidden/>
              </w:rPr>
              <w:fldChar w:fldCharType="begin"/>
            </w:r>
            <w:r w:rsidR="00EB3C11">
              <w:rPr>
                <w:noProof/>
                <w:webHidden/>
              </w:rPr>
              <w:instrText xml:space="preserve"> PAGEREF _Toc161045919 \h </w:instrText>
            </w:r>
            <w:r>
              <w:rPr>
                <w:noProof/>
                <w:webHidden/>
              </w:rPr>
            </w:r>
            <w:r>
              <w:rPr>
                <w:noProof/>
                <w:webHidden/>
              </w:rPr>
              <w:fldChar w:fldCharType="separate"/>
            </w:r>
            <w:r w:rsidR="00EB3C11">
              <w:rPr>
                <w:noProof/>
                <w:webHidden/>
              </w:rPr>
              <w:t>21</w:t>
            </w:r>
            <w:r>
              <w:rPr>
                <w:noProof/>
                <w:webHidden/>
              </w:rPr>
              <w:fldChar w:fldCharType="end"/>
            </w:r>
          </w:hyperlink>
        </w:p>
        <w:p w:rsidR="00966B73" w:rsidRPr="0030486D" w:rsidRDefault="0098543F"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B04992">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B04992">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B04992">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B04992">
        <w:rPr>
          <w:rFonts w:ascii="Arial" w:hAnsi="Arial" w:cs="Arial"/>
          <w:b/>
          <w:color w:val="000000"/>
          <w:sz w:val="22"/>
          <w:szCs w:val="22"/>
        </w:rPr>
        <w:t>08</w:t>
      </w:r>
      <w:r w:rsidRPr="0030486D">
        <w:rPr>
          <w:rFonts w:ascii="Arial" w:hAnsi="Arial" w:cs="Arial"/>
          <w:b/>
          <w:color w:val="000000"/>
          <w:sz w:val="22"/>
          <w:szCs w:val="22"/>
        </w:rPr>
        <w:t>/2024</w:t>
      </w:r>
    </w:p>
    <w:p w:rsidR="00966B73" w:rsidRPr="0030486D" w:rsidRDefault="00966B73" w:rsidP="00B04992">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00B04992">
        <w:rPr>
          <w:rFonts w:ascii="Arial" w:hAnsi="Arial" w:cs="Arial"/>
          <w:bCs/>
          <w:color w:val="000000"/>
          <w:sz w:val="22"/>
          <w:szCs w:val="22"/>
        </w:rPr>
        <w:t>°037/2024</w:t>
      </w:r>
      <w:r w:rsidRPr="0030486D">
        <w:rPr>
          <w:rFonts w:ascii="Arial" w:hAnsi="Arial" w:cs="Arial"/>
          <w:bCs/>
          <w:color w:val="000000"/>
          <w:sz w:val="22"/>
          <w:szCs w:val="22"/>
        </w:rPr>
        <w:t>)</w:t>
      </w:r>
    </w:p>
    <w:p w:rsidR="00966B73" w:rsidRPr="0030486D" w:rsidRDefault="00966B73" w:rsidP="00B04992">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98543F"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98543F"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98543F"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45908"/>
      <w:r w:rsidRPr="0030486D">
        <w:rPr>
          <w:rFonts w:ascii="Arial" w:hAnsi="Arial"/>
        </w:rPr>
        <w:t>DO OBJETO:</w:t>
      </w:r>
      <w:bookmarkEnd w:id="0"/>
    </w:p>
    <w:p w:rsidR="00966B73" w:rsidRPr="00E601AB" w:rsidRDefault="00966B73" w:rsidP="0030486D">
      <w:pPr>
        <w:jc w:val="both"/>
        <w:rPr>
          <w:rFonts w:ascii="Arial" w:hAnsi="Arial" w:cs="Arial"/>
          <w:sz w:val="22"/>
          <w:szCs w:val="22"/>
        </w:rPr>
      </w:pPr>
      <w:r w:rsidRPr="0030486D">
        <w:rPr>
          <w:rFonts w:ascii="Arial" w:hAnsi="Arial" w:cs="Arial"/>
          <w:sz w:val="22"/>
          <w:szCs w:val="22"/>
        </w:rPr>
        <w:t>O objeto da presente</w:t>
      </w:r>
      <w:r w:rsidR="00380EB8" w:rsidRPr="0030486D">
        <w:rPr>
          <w:rFonts w:ascii="Arial" w:hAnsi="Arial" w:cs="Arial"/>
          <w:sz w:val="22"/>
          <w:szCs w:val="22"/>
        </w:rPr>
        <w:t xml:space="preserve"> </w:t>
      </w:r>
      <w:r w:rsidR="00380EB8" w:rsidRPr="00E601AB">
        <w:rPr>
          <w:rFonts w:ascii="Arial" w:hAnsi="Arial" w:cs="Arial"/>
          <w:sz w:val="22"/>
          <w:szCs w:val="22"/>
        </w:rPr>
        <w:t>licitação é o</w:t>
      </w:r>
      <w:r w:rsidRPr="00E601AB">
        <w:rPr>
          <w:rFonts w:ascii="Arial" w:hAnsi="Arial" w:cs="Arial"/>
          <w:sz w:val="22"/>
          <w:szCs w:val="22"/>
        </w:rPr>
        <w:t xml:space="preserve"> </w:t>
      </w:r>
      <w:r w:rsidR="00E601AB" w:rsidRPr="00E601AB">
        <w:rPr>
          <w:rFonts w:ascii="Arial" w:hAnsi="Arial" w:cs="Arial"/>
          <w:bCs/>
          <w:sz w:val="22"/>
          <w:szCs w:val="22"/>
        </w:rPr>
        <w:t>Aquisição de 02 (duas) Ambulâncias UTI - Tipo “D” para atender a demanda da Secretaria de Saúde</w:t>
      </w:r>
      <w:r w:rsidR="00380EB8" w:rsidRPr="00E601AB">
        <w:rPr>
          <w:rFonts w:ascii="Arial" w:hAnsi="Arial" w:cs="Arial"/>
          <w:sz w:val="22"/>
          <w:szCs w:val="22"/>
        </w:rPr>
        <w:t xml:space="preserve"> </w:t>
      </w:r>
      <w:r w:rsidRPr="00E601AB">
        <w:rPr>
          <w:rFonts w:ascii="Arial" w:hAnsi="Arial" w:cs="Arial"/>
          <w:sz w:val="22"/>
          <w:szCs w:val="22"/>
        </w:rPr>
        <w:t>conforme condições, quantidades e exigências estabelecidas neste Edital e seus anexos.</w:t>
      </w:r>
    </w:p>
    <w:p w:rsidR="00966B73" w:rsidRPr="00B75D84" w:rsidRDefault="00966B73" w:rsidP="0073354F">
      <w:pPr>
        <w:pStyle w:val="Nvel2-Red"/>
        <w:spacing w:before="0" w:after="0" w:line="240" w:lineRule="auto"/>
        <w:ind w:left="709" w:hanging="709"/>
        <w:rPr>
          <w:i w:val="0"/>
          <w:color w:val="auto"/>
          <w:sz w:val="22"/>
          <w:szCs w:val="22"/>
        </w:rPr>
      </w:pPr>
      <w:r w:rsidRPr="00B75D84">
        <w:rPr>
          <w:i w:val="0"/>
          <w:color w:val="auto"/>
          <w:sz w:val="22"/>
          <w:szCs w:val="22"/>
        </w:rPr>
        <w:t>A licitação será realizada em único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6081"/>
        <w:gridCol w:w="837"/>
        <w:gridCol w:w="933"/>
      </w:tblGrid>
      <w:tr w:rsidR="00AB1074" w:rsidRPr="00B75D84" w:rsidTr="00AB1074">
        <w:trPr>
          <w:trHeight w:val="548"/>
        </w:trPr>
        <w:tc>
          <w:tcPr>
            <w:tcW w:w="498"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Item</w:t>
            </w:r>
          </w:p>
        </w:tc>
        <w:tc>
          <w:tcPr>
            <w:tcW w:w="3487"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Especificação</w:t>
            </w:r>
          </w:p>
        </w:tc>
        <w:tc>
          <w:tcPr>
            <w:tcW w:w="480"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Und</w:t>
            </w:r>
          </w:p>
        </w:tc>
        <w:tc>
          <w:tcPr>
            <w:tcW w:w="535" w:type="pct"/>
            <w:vAlign w:val="center"/>
          </w:tcPr>
          <w:p w:rsidR="00AB1074" w:rsidRPr="00B75D84" w:rsidRDefault="00AB1074" w:rsidP="0030486D">
            <w:pPr>
              <w:jc w:val="center"/>
              <w:rPr>
                <w:rFonts w:ascii="Arial" w:hAnsi="Arial" w:cs="Arial"/>
                <w:b/>
                <w:bCs/>
                <w:sz w:val="20"/>
                <w:szCs w:val="20"/>
              </w:rPr>
            </w:pPr>
            <w:r w:rsidRPr="00B75D84">
              <w:rPr>
                <w:rFonts w:ascii="Arial" w:hAnsi="Arial" w:cs="Arial"/>
                <w:b/>
                <w:bCs/>
                <w:sz w:val="20"/>
                <w:szCs w:val="20"/>
              </w:rPr>
              <w:t>Qtde</w:t>
            </w:r>
          </w:p>
        </w:tc>
      </w:tr>
      <w:tr w:rsidR="00AB1074" w:rsidRPr="00B75D84" w:rsidTr="00AB1074">
        <w:trPr>
          <w:trHeight w:val="414"/>
        </w:trPr>
        <w:tc>
          <w:tcPr>
            <w:tcW w:w="498"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1</w:t>
            </w:r>
          </w:p>
        </w:tc>
        <w:tc>
          <w:tcPr>
            <w:tcW w:w="3487" w:type="pct"/>
            <w:vAlign w:val="center"/>
          </w:tcPr>
          <w:p w:rsidR="00AB1074" w:rsidRPr="00B75D84" w:rsidRDefault="00E601AB" w:rsidP="0030486D">
            <w:pPr>
              <w:rPr>
                <w:rFonts w:ascii="Arial" w:hAnsi="Arial" w:cs="Arial"/>
                <w:bCs/>
                <w:sz w:val="20"/>
                <w:szCs w:val="20"/>
              </w:rPr>
            </w:pPr>
            <w:r w:rsidRPr="00E601AB">
              <w:rPr>
                <w:rFonts w:ascii="Arial" w:hAnsi="Arial" w:cs="Arial"/>
                <w:bCs/>
                <w:sz w:val="22"/>
                <w:szCs w:val="22"/>
              </w:rPr>
              <w:t xml:space="preserve">Ambulâncias UTI - Tipo “D” </w:t>
            </w:r>
            <w:r w:rsidR="00FE0AC4">
              <w:rPr>
                <w:rFonts w:ascii="Arial" w:hAnsi="Arial" w:cs="Arial"/>
                <w:sz w:val="20"/>
                <w:szCs w:val="20"/>
                <w:lang w:val="pt-BR" w:eastAsia="pt-BR"/>
              </w:rPr>
              <w:t xml:space="preserve">conforme anexo </w:t>
            </w:r>
            <w:r w:rsidR="00B75D84" w:rsidRPr="00B75D84">
              <w:rPr>
                <w:rFonts w:ascii="Arial" w:hAnsi="Arial" w:cs="Arial"/>
                <w:sz w:val="20"/>
                <w:szCs w:val="20"/>
                <w:lang w:val="pt-BR" w:eastAsia="pt-BR"/>
              </w:rPr>
              <w:t>I (Termo de Referência).</w:t>
            </w:r>
          </w:p>
        </w:tc>
        <w:tc>
          <w:tcPr>
            <w:tcW w:w="480" w:type="pct"/>
            <w:vAlign w:val="center"/>
          </w:tcPr>
          <w:p w:rsidR="00AB1074" w:rsidRPr="00B75D84" w:rsidRDefault="00AB1074" w:rsidP="0030486D">
            <w:pPr>
              <w:jc w:val="center"/>
              <w:rPr>
                <w:rFonts w:ascii="Arial" w:hAnsi="Arial" w:cs="Arial"/>
                <w:sz w:val="20"/>
                <w:szCs w:val="20"/>
              </w:rPr>
            </w:pPr>
            <w:r w:rsidRPr="00B75D84">
              <w:rPr>
                <w:rFonts w:ascii="Arial" w:hAnsi="Arial" w:cs="Arial"/>
                <w:sz w:val="20"/>
                <w:szCs w:val="20"/>
              </w:rPr>
              <w:t>Und</w:t>
            </w:r>
          </w:p>
        </w:tc>
        <w:tc>
          <w:tcPr>
            <w:tcW w:w="535" w:type="pct"/>
            <w:vAlign w:val="center"/>
          </w:tcPr>
          <w:p w:rsidR="00AB1074" w:rsidRPr="00B75D84" w:rsidRDefault="00B75D84" w:rsidP="0030486D">
            <w:pPr>
              <w:jc w:val="center"/>
              <w:rPr>
                <w:rFonts w:ascii="Arial" w:hAnsi="Arial" w:cs="Arial"/>
                <w:sz w:val="20"/>
                <w:szCs w:val="20"/>
              </w:rPr>
            </w:pPr>
            <w:r w:rsidRPr="00B75D84">
              <w:rPr>
                <w:rFonts w:ascii="Arial" w:hAnsi="Arial" w:cs="Arial"/>
                <w:sz w:val="20"/>
                <w:szCs w:val="20"/>
              </w:rPr>
              <w:t>0</w:t>
            </w:r>
            <w:r w:rsidR="00E601AB">
              <w:rPr>
                <w:rFonts w:ascii="Arial" w:hAnsi="Arial" w:cs="Arial"/>
                <w:sz w:val="20"/>
                <w:szCs w:val="20"/>
              </w:rPr>
              <w:t>2</w:t>
            </w:r>
          </w:p>
        </w:tc>
      </w:tr>
    </w:tbl>
    <w:p w:rsidR="00AB1074" w:rsidRPr="00B75D84" w:rsidRDefault="00AB1074" w:rsidP="0030486D">
      <w:pPr>
        <w:pStyle w:val="Nvel2-Red"/>
        <w:numPr>
          <w:ilvl w:val="0"/>
          <w:numId w:val="0"/>
        </w:numPr>
        <w:spacing w:before="0" w:after="0" w:line="240" w:lineRule="auto"/>
        <w:ind w:left="999" w:hanging="432"/>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61045909"/>
      <w:r w:rsidRPr="0030486D">
        <w:rPr>
          <w:rFonts w:ascii="Arial" w:hAnsi="Arial"/>
        </w:rPr>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w:t>
      </w:r>
      <w:r w:rsidRPr="0030486D">
        <w:rPr>
          <w:sz w:val="22"/>
          <w:szCs w:val="22"/>
        </w:rPr>
        <w:lastRenderedPageBreak/>
        <w:t>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61045910"/>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EB3C11"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EB3C11" w:rsidRPr="0030486D" w:rsidRDefault="00EB3C11" w:rsidP="00EB3C11">
      <w:pPr>
        <w:pStyle w:val="Nivel2"/>
        <w:numPr>
          <w:ilvl w:val="0"/>
          <w:numId w:val="0"/>
        </w:numPr>
        <w:spacing w:before="0" w:after="0" w:line="240" w:lineRule="auto"/>
        <w:ind w:left="709"/>
        <w:rPr>
          <w:rFonts w:eastAsia="Times New Roman"/>
          <w:color w:val="auto"/>
          <w:sz w:val="22"/>
          <w:szCs w:val="22"/>
        </w:rPr>
      </w:pP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w:t>
      </w:r>
      <w:r w:rsidRPr="0030486D">
        <w:rPr>
          <w:sz w:val="22"/>
          <w:szCs w:val="22"/>
        </w:rPr>
        <w:lastRenderedPageBreak/>
        <w:t>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941D90" w:rsidRPr="00941D90">
          <w:rPr>
            <w:sz w:val="22"/>
            <w:szCs w:val="22"/>
          </w:rPr>
          <w:t>3.4.4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fldSimple w:instr=" REF _Ref114659912 \r \h  \* MERGEFORMAT ">
        <w:r w:rsidR="00941D90" w:rsidRPr="00941D90">
          <w:rPr>
            <w:sz w:val="22"/>
            <w:szCs w:val="22"/>
          </w:rPr>
          <w:t>3.4.2</w:t>
        </w:r>
      </w:fldSimple>
      <w:r w:rsidRPr="0030486D">
        <w:rPr>
          <w:sz w:val="22"/>
          <w:szCs w:val="22"/>
        </w:rPr>
        <w:t xml:space="preserve"> e </w:t>
      </w:r>
      <w:fldSimple w:instr=" REF _Ref114659913 \r \h  \* MERGEFORMAT ">
        <w:r w:rsidR="00941D90" w:rsidRPr="00941D90">
          <w:rPr>
            <w:sz w:val="22"/>
            <w:szCs w:val="22"/>
          </w:rPr>
          <w:t>3.4.3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fldSimple w:instr=" REF _Ref114659912 \r \h  \* MERGEFORMAT ">
        <w:r w:rsidR="00941D90" w:rsidRPr="00941D90">
          <w:rPr>
            <w:sz w:val="22"/>
            <w:szCs w:val="22"/>
          </w:rPr>
          <w:t>3.4.2</w:t>
        </w:r>
      </w:fldSimple>
      <w:r w:rsidRPr="0030486D">
        <w:rPr>
          <w:sz w:val="22"/>
          <w:szCs w:val="22"/>
        </w:rPr>
        <w:t xml:space="preserve"> e </w:t>
      </w:r>
      <w:fldSimple w:instr=" REF _Ref114659913 \r \h  \* MERGEFORMAT ">
        <w:r w:rsidR="00941D90" w:rsidRPr="00941D90">
          <w:rPr>
            <w:sz w:val="22"/>
            <w:szCs w:val="22"/>
          </w:rPr>
          <w:t>3.4.3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941D90" w:rsidRPr="00941D90">
          <w:rPr>
            <w:sz w:val="22"/>
            <w:szCs w:val="22"/>
          </w:rPr>
          <w:t>3.4.8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61045911"/>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Default="00455E90" w:rsidP="000042A2">
      <w:pPr>
        <w:pStyle w:val="Nivel3"/>
        <w:ind w:left="851"/>
      </w:pPr>
      <w:r w:rsidRPr="0030486D">
        <w:lastRenderedPageBreak/>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0042A2" w:rsidRPr="0030486D" w:rsidRDefault="000042A2" w:rsidP="000042A2">
      <w:pPr>
        <w:pStyle w:val="Nivel3"/>
        <w:numPr>
          <w:ilvl w:val="0"/>
          <w:numId w:val="0"/>
        </w:numPr>
        <w:ind w:left="284"/>
      </w:pP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737D16" w:rsidRPr="0030486D">
        <w:rPr>
          <w:rFonts w:ascii="Arial" w:hAnsi="Arial" w:cs="Arial"/>
          <w:bCs/>
          <w:sz w:val="22"/>
          <w:szCs w:val="22"/>
        </w:rPr>
        <w:t xml:space="preserve">Prova de regularidade com a </w:t>
      </w:r>
      <w:r w:rsidR="00737D16" w:rsidRPr="000042A2">
        <w:rPr>
          <w:rFonts w:ascii="Arial" w:hAnsi="Arial" w:cs="Arial"/>
          <w:b/>
          <w:bCs/>
          <w:sz w:val="22"/>
          <w:szCs w:val="22"/>
        </w:rPr>
        <w:t>Fazenda Estadual</w:t>
      </w:r>
      <w:r w:rsidR="00737D16" w:rsidRPr="0030486D">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w:t>
      </w:r>
      <w:r w:rsidR="00BB7EB2" w:rsidRPr="0030486D">
        <w:rPr>
          <w:rFonts w:ascii="Arial" w:hAnsi="Arial" w:cs="Arial"/>
          <w:bCs/>
          <w:color w:val="000000"/>
          <w:sz w:val="22"/>
          <w:szCs w:val="22"/>
        </w:rPr>
        <w:lastRenderedPageBreak/>
        <w:t xml:space="preserve">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Default="00BB7EB2" w:rsidP="0030486D">
      <w:pPr>
        <w:ind w:left="1211"/>
        <w:jc w:val="both"/>
        <w:rPr>
          <w:rFonts w:ascii="Arial" w:hAnsi="Arial" w:cs="Arial"/>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42629D" w:rsidRDefault="0042629D" w:rsidP="0030486D">
      <w:pPr>
        <w:ind w:left="1211"/>
        <w:jc w:val="both"/>
        <w:rPr>
          <w:rFonts w:ascii="Arial" w:hAnsi="Arial" w:cs="Arial"/>
          <w:sz w:val="22"/>
          <w:szCs w:val="22"/>
        </w:rPr>
      </w:pPr>
    </w:p>
    <w:p w:rsidR="0042629D" w:rsidRDefault="0042629D" w:rsidP="0042629D">
      <w:pPr>
        <w:ind w:left="1211"/>
        <w:jc w:val="both"/>
        <w:rPr>
          <w:rFonts w:ascii="Arial" w:hAnsi="Arial" w:cs="Arial"/>
          <w:sz w:val="22"/>
          <w:szCs w:val="22"/>
        </w:rPr>
      </w:pPr>
      <w:r>
        <w:rPr>
          <w:rFonts w:ascii="Arial" w:hAnsi="Arial" w:cs="Arial"/>
          <w:bCs/>
          <w:color w:val="000000"/>
          <w:sz w:val="22"/>
          <w:szCs w:val="22"/>
        </w:rPr>
        <w:t>4</w:t>
      </w:r>
      <w:r w:rsidRPr="0030486D">
        <w:rPr>
          <w:rFonts w:ascii="Arial" w:hAnsi="Arial" w:cs="Arial"/>
          <w:bCs/>
          <w:color w:val="000000"/>
          <w:sz w:val="22"/>
          <w:szCs w:val="22"/>
        </w:rPr>
        <w:t>.3.1.5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487D">
        <w:rPr>
          <w:rFonts w:ascii="Arial" w:hAnsi="Arial" w:cs="Arial"/>
          <w:sz w:val="22"/>
          <w:szCs w:val="22"/>
        </w:rPr>
        <w:t xml:space="preserve">A documentação relativa à </w:t>
      </w:r>
      <w:r>
        <w:rPr>
          <w:rFonts w:ascii="Arial" w:hAnsi="Arial" w:cs="Arial"/>
          <w:b/>
          <w:sz w:val="22"/>
          <w:szCs w:val="22"/>
          <w:u w:val="single"/>
        </w:rPr>
        <w:t>Qualificação T</w:t>
      </w:r>
      <w:r w:rsidRPr="000042A2">
        <w:rPr>
          <w:rFonts w:ascii="Arial" w:hAnsi="Arial" w:cs="Arial"/>
          <w:b/>
          <w:sz w:val="22"/>
          <w:szCs w:val="22"/>
          <w:u w:val="single"/>
        </w:rPr>
        <w:t>écnica</w:t>
      </w:r>
      <w:r w:rsidRPr="00B0487D">
        <w:rPr>
          <w:rFonts w:ascii="Arial" w:hAnsi="Arial" w:cs="Arial"/>
          <w:sz w:val="22"/>
          <w:szCs w:val="22"/>
        </w:rPr>
        <w:t>, consistirá na apresentação</w:t>
      </w:r>
      <w:r>
        <w:rPr>
          <w:rFonts w:ascii="Arial" w:hAnsi="Arial" w:cs="Arial"/>
          <w:sz w:val="22"/>
          <w:szCs w:val="22"/>
        </w:rPr>
        <w:t>:</w:t>
      </w:r>
    </w:p>
    <w:p w:rsidR="0042629D" w:rsidRDefault="0042629D" w:rsidP="0042629D">
      <w:pPr>
        <w:ind w:left="1211"/>
        <w:jc w:val="both"/>
        <w:rPr>
          <w:rFonts w:ascii="Arial" w:hAnsi="Arial" w:cs="Arial"/>
          <w:sz w:val="22"/>
          <w:szCs w:val="22"/>
        </w:rPr>
      </w:pPr>
    </w:p>
    <w:p w:rsidR="0042629D" w:rsidRPr="001F123A" w:rsidRDefault="0042629D" w:rsidP="0042629D">
      <w:pPr>
        <w:autoSpaceDE w:val="0"/>
        <w:autoSpaceDN w:val="0"/>
        <w:adjustRightInd w:val="0"/>
        <w:ind w:left="1276"/>
        <w:jc w:val="both"/>
        <w:rPr>
          <w:rFonts w:ascii="Arial" w:hAnsi="Arial" w:cs="Arial"/>
          <w:sz w:val="22"/>
          <w:szCs w:val="22"/>
        </w:rPr>
      </w:pPr>
      <w:r w:rsidRPr="001F123A">
        <w:rPr>
          <w:rFonts w:ascii="Arial" w:hAnsi="Arial" w:cs="Arial"/>
          <w:sz w:val="22"/>
          <w:szCs w:val="22"/>
        </w:rPr>
        <w:t>a)</w:t>
      </w:r>
      <w:r>
        <w:rPr>
          <w:rFonts w:ascii="Arial" w:hAnsi="Arial" w:cs="Arial"/>
          <w:sz w:val="22"/>
          <w:szCs w:val="22"/>
        </w:rPr>
        <w:t xml:space="preserve"> </w:t>
      </w:r>
      <w:r w:rsidRPr="001F123A">
        <w:rPr>
          <w:rFonts w:ascii="Arial" w:hAnsi="Arial" w:cs="Arial"/>
          <w:sz w:val="22"/>
          <w:szCs w:val="22"/>
        </w:rPr>
        <w:t>Comprovação de aptidão para desempenho de atividade pertinente e compatível, em características, quantidades e prazos, através da apresentação de atestado(s) fornecido por pessoa jurídica de direito público ou privado que comprovem o atendi</w:t>
      </w:r>
      <w:r>
        <w:rPr>
          <w:rFonts w:ascii="Arial" w:hAnsi="Arial" w:cs="Arial"/>
          <w:sz w:val="22"/>
          <w:szCs w:val="22"/>
        </w:rPr>
        <w:t>mento do objeto dessa licitação.</w:t>
      </w:r>
    </w:p>
    <w:p w:rsidR="00BB7EB2" w:rsidRPr="0030486D" w:rsidRDefault="00BB7EB2" w:rsidP="0030486D">
      <w:pPr>
        <w:ind w:left="851"/>
        <w:jc w:val="both"/>
        <w:rPr>
          <w:rFonts w:ascii="Arial" w:hAnsi="Arial" w:cs="Arial"/>
          <w:bCs/>
          <w:color w:val="000000"/>
          <w:sz w:val="22"/>
          <w:szCs w:val="22"/>
        </w:rPr>
      </w:pPr>
    </w:p>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B04992">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lastRenderedPageBreak/>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98543F" w:rsidRPr="0098543F">
        <w:fldChar w:fldCharType="begin"/>
      </w:r>
      <w:r w:rsidRPr="0030486D">
        <w:rPr>
          <w:sz w:val="22"/>
          <w:szCs w:val="22"/>
        </w:rPr>
        <w:instrText>HYPERLINK "https://www.planalto.gov.br/ccivil_03/leis/lcp/lcp123.htm" \l "art42"</w:instrText>
      </w:r>
      <w:r w:rsidR="0098543F" w:rsidRPr="0098543F">
        <w:fldChar w:fldCharType="separate"/>
      </w:r>
      <w:proofErr w:type="spellStart"/>
      <w:r w:rsidRPr="0030486D">
        <w:rPr>
          <w:rStyle w:val="Hyperlink"/>
          <w:sz w:val="22"/>
          <w:szCs w:val="22"/>
        </w:rPr>
        <w:t>arts</w:t>
      </w:r>
      <w:proofErr w:type="spellEnd"/>
      <w:r w:rsidRPr="0030486D">
        <w:rPr>
          <w:rStyle w:val="Hyperlink"/>
          <w:sz w:val="22"/>
          <w:szCs w:val="22"/>
        </w:rPr>
        <w:t>. 42 a 49</w:t>
      </w:r>
      <w:r w:rsidR="0098543F"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6A7447">
        <w:rPr>
          <w:sz w:val="22"/>
          <w:szCs w:val="22"/>
        </w:rPr>
        <w:t>aração de que trata os itens 4.5</w:t>
      </w:r>
      <w:r w:rsidRPr="0030486D">
        <w:rPr>
          <w:sz w:val="22"/>
          <w:szCs w:val="22"/>
        </w:rPr>
        <w:t xml:space="preserve"> ou </w:t>
      </w:r>
      <w:fldSimple w:instr=" REF _Ref117000019 \r \h  \* MERGEFORMAT ">
        <w:r w:rsidR="00941D90" w:rsidRPr="00941D90">
          <w:rPr>
            <w:sz w:val="22"/>
            <w:szCs w:val="22"/>
          </w:rPr>
          <w:t>4.7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941D90" w:rsidRPr="00941D90">
          <w:rPr>
            <w:sz w:val="22"/>
            <w:szCs w:val="22"/>
          </w:rPr>
          <w:t>4.12</w:t>
        </w:r>
      </w:fldSimple>
      <w:r w:rsidRPr="0030486D">
        <w:rPr>
          <w:sz w:val="22"/>
          <w:szCs w:val="22"/>
        </w:rPr>
        <w:t xml:space="preserve"> possuirá caráter sigiloso para os demais fornecedores e para o </w:t>
      </w:r>
      <w:r w:rsidRPr="0030486D">
        <w:rPr>
          <w:sz w:val="22"/>
          <w:szCs w:val="22"/>
        </w:rPr>
        <w:lastRenderedPageBreak/>
        <w:t>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61045912"/>
      <w:r w:rsidRPr="0030486D">
        <w:rPr>
          <w:rFonts w:ascii="Arial" w:hAnsi="Arial"/>
        </w:rPr>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w:t>
      </w:r>
      <w:r w:rsidRPr="0030486D">
        <w:rPr>
          <w:sz w:val="22"/>
          <w:szCs w:val="22"/>
        </w:rPr>
        <w:lastRenderedPageBreak/>
        <w:t xml:space="preserve">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61045913"/>
      <w:r w:rsidRPr="0030486D">
        <w:rPr>
          <w:rFonts w:ascii="Arial" w:hAnsi="Arial"/>
        </w:rPr>
        <w:t xml:space="preserve">DA ABERTURA DA SESSÃO, CLASSIFICAÇÃO DAS PROPOSTAS E FORMULAÇÃO DE </w:t>
      </w:r>
      <w:proofErr w:type="gramStart"/>
      <w:r w:rsidRPr="0030486D">
        <w:rPr>
          <w:rFonts w:ascii="Arial" w:hAnsi="Arial"/>
        </w:rPr>
        <w:t>LANCES</w:t>
      </w:r>
      <w:bookmarkEnd w:id="22"/>
      <w:proofErr w:type="gramEnd"/>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941D90" w:rsidRPr="00941D90">
          <w:rPr>
            <w:color w:val="auto"/>
            <w:sz w:val="22"/>
            <w:szCs w:val="22"/>
          </w:rPr>
          <w:t>6.12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lastRenderedPageBreak/>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61045914"/>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lastRenderedPageBreak/>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r w:rsidR="0098543F">
        <w:fldChar w:fldCharType="begin"/>
      </w:r>
      <w:r w:rsidR="0004239D">
        <w:instrText xml:space="preserve"> REF _Ref117015508 \r \h  \* MERGEFORMAT </w:instrText>
      </w:r>
      <w:r w:rsidR="0098543F">
        <w:fldChar w:fldCharType="separate"/>
      </w:r>
      <w:r w:rsidR="00941D90">
        <w:rPr>
          <w:b/>
          <w:bCs/>
        </w:rPr>
        <w:t xml:space="preserve">Erro! Fonte de referência não </w:t>
      </w:r>
      <w:proofErr w:type="gramStart"/>
      <w:r w:rsidR="00941D90">
        <w:rPr>
          <w:b/>
          <w:bCs/>
        </w:rPr>
        <w:t>encontrada.</w:t>
      </w:r>
      <w:proofErr w:type="gramEnd"/>
      <w:r w:rsidR="0098543F">
        <w:fldChar w:fldCharType="end"/>
      </w:r>
      <w:r w:rsidRPr="0030486D">
        <w:rPr>
          <w:sz w:val="22"/>
          <w:szCs w:val="22"/>
        </w:rPr>
        <w:t xml:space="preserve"> e </w:t>
      </w:r>
      <w:fldSimple w:instr=" REF _Ref117000019 \r \h  \* MERGEFORMAT ">
        <w:r w:rsidR="00941D90">
          <w:rPr>
            <w:sz w:val="22"/>
            <w:szCs w:val="22"/>
          </w:rPr>
          <w:t>4.7</w:t>
        </w:r>
      </w:fldSimple>
      <w:r w:rsidR="003F6D94" w:rsidRPr="0030486D">
        <w:rPr>
          <w:sz w:val="22"/>
          <w:szCs w:val="22"/>
        </w:rPr>
        <w:t xml:space="preserve">7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lastRenderedPageBreak/>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61045915"/>
      <w:r w:rsidRPr="0030486D">
        <w:rPr>
          <w:rFonts w:ascii="Arial" w:hAnsi="Arial"/>
        </w:rPr>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941D90" w:rsidRPr="00941D90">
          <w:rPr>
            <w:sz w:val="22"/>
            <w:szCs w:val="22"/>
          </w:rPr>
          <w:t>8.12.1</w:t>
        </w:r>
      </w:fldSimple>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lastRenderedPageBreak/>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61045916"/>
      <w:r w:rsidRPr="0030486D">
        <w:rPr>
          <w:rFonts w:ascii="Arial" w:hAnsi="Arial"/>
        </w:rPr>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3" w:name="_Hlk135318381"/>
      <w:bookmarkStart w:id="44"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61045917"/>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lastRenderedPageBreak/>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lastRenderedPageBreak/>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fldSimple w:instr=" REF _Ref114668085 \r \h  \* MERGEFORMAT ">
        <w:r w:rsidR="00941D90" w:rsidRPr="00941D90">
          <w:rPr>
            <w:color w:val="auto"/>
            <w:sz w:val="22"/>
            <w:szCs w:val="22"/>
          </w:rPr>
          <w:t>10.1.1</w:t>
        </w:r>
      </w:fldSimple>
      <w:r w:rsidRPr="0030486D">
        <w:rPr>
          <w:color w:val="auto"/>
          <w:sz w:val="22"/>
          <w:szCs w:val="22"/>
        </w:rPr>
        <w:t xml:space="preserve">, </w:t>
      </w:r>
      <w:fldSimple w:instr=" REF _Ref114668108 \r \h  \* MERGEFORMAT ">
        <w:r w:rsidR="00941D90" w:rsidRPr="00941D90">
          <w:rPr>
            <w:color w:val="auto"/>
            <w:sz w:val="22"/>
            <w:szCs w:val="22"/>
          </w:rPr>
          <w:t>10.1.2</w:t>
        </w:r>
      </w:fldSimple>
      <w:r w:rsidRPr="0030486D">
        <w:rPr>
          <w:color w:val="auto"/>
          <w:sz w:val="22"/>
          <w:szCs w:val="22"/>
        </w:rPr>
        <w:t xml:space="preserve"> e </w:t>
      </w:r>
      <w:fldSimple w:instr=" REF _Ref114668139 \r \h  \* MERGEFORMAT ">
        <w:r w:rsidR="00941D90" w:rsidRPr="00941D90">
          <w:rPr>
            <w:color w:val="auto"/>
            <w:sz w:val="22"/>
            <w:szCs w:val="22"/>
          </w:rPr>
          <w:t>10.1.3</w:t>
        </w:r>
      </w:fldSimple>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941D90" w:rsidRPr="00941D90">
          <w:rPr>
            <w:color w:val="auto"/>
            <w:sz w:val="22"/>
            <w:szCs w:val="22"/>
          </w:rPr>
          <w:t>10.1.4</w:t>
        </w:r>
      </w:fldSimple>
      <w:r w:rsidRPr="0030486D">
        <w:rPr>
          <w:color w:val="auto"/>
          <w:sz w:val="22"/>
          <w:szCs w:val="22"/>
        </w:rPr>
        <w:t xml:space="preserve">, </w:t>
      </w:r>
      <w:fldSimple w:instr=" REF _Ref114668245 \r \h  \* MERGEFORMAT ">
        <w:r w:rsidR="00941D90" w:rsidRPr="00941D90">
          <w:rPr>
            <w:color w:val="auto"/>
            <w:sz w:val="22"/>
            <w:szCs w:val="22"/>
          </w:rPr>
          <w:t>10.1.5</w:t>
        </w:r>
      </w:fldSimple>
      <w:r w:rsidRPr="0030486D">
        <w:rPr>
          <w:color w:val="auto"/>
          <w:sz w:val="22"/>
          <w:szCs w:val="22"/>
        </w:rPr>
        <w:t xml:space="preserve">, </w:t>
      </w:r>
      <w:fldSimple w:instr=" REF _Ref114668247 \r \h  \* MERGEFORMAT ">
        <w:r w:rsidR="00941D90" w:rsidRPr="00941D90">
          <w:rPr>
            <w:color w:val="auto"/>
            <w:sz w:val="22"/>
            <w:szCs w:val="22"/>
          </w:rPr>
          <w:t>10.1.6</w:t>
        </w:r>
      </w:fldSimple>
      <w:r w:rsidRPr="0030486D">
        <w:rPr>
          <w:color w:val="auto"/>
          <w:sz w:val="22"/>
          <w:szCs w:val="22"/>
        </w:rPr>
        <w:t xml:space="preserve">, </w:t>
      </w:r>
      <w:fldSimple w:instr=" REF _Ref114668251 \r \h  \* MERGEFORMAT ">
        <w:r w:rsidR="00941D90" w:rsidRPr="00941D90">
          <w:rPr>
            <w:color w:val="auto"/>
            <w:sz w:val="22"/>
            <w:szCs w:val="22"/>
          </w:rPr>
          <w:t>10.1.7</w:t>
        </w:r>
      </w:fldSimple>
      <w:r w:rsidRPr="0030486D">
        <w:rPr>
          <w:color w:val="auto"/>
          <w:sz w:val="22"/>
          <w:szCs w:val="22"/>
        </w:rPr>
        <w:t xml:space="preserve"> e </w:t>
      </w:r>
      <w:fldSimple w:instr=" REF _Ref114668252 \r \h  \* MERGEFORMAT ">
        <w:r w:rsidR="00941D90" w:rsidRPr="00941D90">
          <w:rPr>
            <w:color w:val="auto"/>
            <w:sz w:val="22"/>
            <w:szCs w:val="22"/>
          </w:rPr>
          <w:t>10.1.8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941D90" w:rsidRPr="00941D90">
          <w:rPr>
            <w:sz w:val="22"/>
            <w:szCs w:val="22"/>
          </w:rPr>
          <w:t>10.1.1</w:t>
        </w:r>
      </w:fldSimple>
      <w:r w:rsidRPr="0030486D">
        <w:rPr>
          <w:sz w:val="22"/>
          <w:szCs w:val="22"/>
        </w:rPr>
        <w:t xml:space="preserve">, </w:t>
      </w:r>
      <w:fldSimple w:instr=" REF _Ref114668108 \r \h  \* MERGEFORMAT ">
        <w:r w:rsidR="00941D90" w:rsidRPr="00941D90">
          <w:rPr>
            <w:sz w:val="22"/>
            <w:szCs w:val="22"/>
          </w:rPr>
          <w:t>10.1.2</w:t>
        </w:r>
      </w:fldSimple>
      <w:r w:rsidRPr="0030486D">
        <w:rPr>
          <w:sz w:val="22"/>
          <w:szCs w:val="22"/>
        </w:rPr>
        <w:t xml:space="preserve"> e </w:t>
      </w:r>
      <w:fldSimple w:instr=" REF _Ref114668139 \r \h  \* MERGEFORMAT ">
        <w:r w:rsidR="00941D90" w:rsidRPr="00941D90">
          <w:rPr>
            <w:sz w:val="22"/>
            <w:szCs w:val="22"/>
          </w:rPr>
          <w:t>10.1.3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941D90" w:rsidRPr="00941D90">
          <w:rPr>
            <w:sz w:val="22"/>
            <w:szCs w:val="22"/>
          </w:rPr>
          <w:t>10.1.4</w:t>
        </w:r>
      </w:fldSimple>
      <w:r w:rsidRPr="0030486D">
        <w:rPr>
          <w:sz w:val="22"/>
          <w:szCs w:val="22"/>
        </w:rPr>
        <w:t xml:space="preserve">, </w:t>
      </w:r>
      <w:fldSimple w:instr=" REF _Ref114668245 \r \h  \* MERGEFORMAT ">
        <w:r w:rsidR="00941D90" w:rsidRPr="00941D90">
          <w:rPr>
            <w:sz w:val="22"/>
            <w:szCs w:val="22"/>
          </w:rPr>
          <w:t>10.1.5</w:t>
        </w:r>
      </w:fldSimple>
      <w:r w:rsidRPr="0030486D">
        <w:rPr>
          <w:sz w:val="22"/>
          <w:szCs w:val="22"/>
        </w:rPr>
        <w:t xml:space="preserve">, </w:t>
      </w:r>
      <w:fldSimple w:instr=" REF _Ref114668247 \r \h  \* MERGEFORMAT ">
        <w:r w:rsidR="00941D90" w:rsidRPr="00941D90">
          <w:rPr>
            <w:sz w:val="22"/>
            <w:szCs w:val="22"/>
          </w:rPr>
          <w:t>10.1.6</w:t>
        </w:r>
      </w:fldSimple>
      <w:r w:rsidRPr="0030486D">
        <w:rPr>
          <w:sz w:val="22"/>
          <w:szCs w:val="22"/>
        </w:rPr>
        <w:t xml:space="preserve">, </w:t>
      </w:r>
      <w:fldSimple w:instr=" REF _Ref114668251 \r \h  \* MERGEFORMAT ">
        <w:r w:rsidR="00941D90" w:rsidRPr="00941D90">
          <w:rPr>
            <w:sz w:val="22"/>
            <w:szCs w:val="22"/>
          </w:rPr>
          <w:t>10.1.7</w:t>
        </w:r>
      </w:fldSimple>
      <w:r w:rsidRPr="0030486D">
        <w:rPr>
          <w:sz w:val="22"/>
          <w:szCs w:val="22"/>
        </w:rPr>
        <w:t xml:space="preserve"> e </w:t>
      </w:r>
      <w:fldSimple w:instr=" REF _Ref114668252 \r \h  \* MERGEFORMAT ">
        <w:r w:rsidR="00941D90" w:rsidRPr="00941D90">
          <w:rPr>
            <w:sz w:val="22"/>
            <w:szCs w:val="22"/>
          </w:rPr>
          <w:t>10.1.8</w:t>
        </w:r>
      </w:fldSimple>
      <w:r w:rsidRPr="0030486D">
        <w:rPr>
          <w:sz w:val="22"/>
          <w:szCs w:val="22"/>
        </w:rPr>
        <w:t xml:space="preserve">, bem como pelas infrações administrativas previstas nos itens </w:t>
      </w:r>
      <w:fldSimple w:instr=" REF _Ref114668085 \r \h  \* MERGEFORMAT ">
        <w:r w:rsidR="00941D90" w:rsidRPr="00941D90">
          <w:rPr>
            <w:sz w:val="22"/>
            <w:szCs w:val="22"/>
          </w:rPr>
          <w:t>10.1.1</w:t>
        </w:r>
      </w:fldSimple>
      <w:r w:rsidRPr="0030486D">
        <w:rPr>
          <w:sz w:val="22"/>
          <w:szCs w:val="22"/>
        </w:rPr>
        <w:t xml:space="preserve">, </w:t>
      </w:r>
      <w:fldSimple w:instr=" REF _Ref114668108 \r \h  \* MERGEFORMAT ">
        <w:r w:rsidR="00941D90" w:rsidRPr="00941D90">
          <w:rPr>
            <w:sz w:val="22"/>
            <w:szCs w:val="22"/>
          </w:rPr>
          <w:t>10.1.2</w:t>
        </w:r>
      </w:fldSimple>
      <w:r w:rsidRPr="0030486D">
        <w:rPr>
          <w:sz w:val="22"/>
          <w:szCs w:val="22"/>
        </w:rPr>
        <w:t xml:space="preserve"> e </w:t>
      </w:r>
      <w:fldSimple w:instr=" REF _Ref114668139 \r \h  \* MERGEFORMAT ">
        <w:r w:rsidR="00941D90" w:rsidRPr="00941D90">
          <w:rPr>
            <w:sz w:val="22"/>
            <w:szCs w:val="22"/>
          </w:rPr>
          <w:t>10.1.3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941D90" w:rsidRPr="00941D90">
          <w:rPr>
            <w:sz w:val="22"/>
            <w:szCs w:val="22"/>
          </w:rPr>
          <w:t>10.1.3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61045918"/>
      <w:r w:rsidRPr="0030486D">
        <w:rPr>
          <w:rFonts w:ascii="Arial" w:hAnsi="Arial"/>
        </w:rPr>
        <w:lastRenderedPageBreak/>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61045919"/>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B24D8" w:rsidP="009B24D8">
      <w:pPr>
        <w:pStyle w:val="Nvel3-R"/>
        <w:spacing w:before="0" w:after="0" w:line="240" w:lineRule="auto"/>
        <w:ind w:hanging="787"/>
        <w:rPr>
          <w:i w:val="0"/>
          <w:iCs w:val="0"/>
          <w:color w:val="000000"/>
          <w:sz w:val="22"/>
          <w:szCs w:val="22"/>
        </w:rPr>
      </w:pPr>
      <w:r>
        <w:rPr>
          <w:i w:val="0"/>
          <w:iCs w:val="0"/>
          <w:color w:val="000000"/>
          <w:sz w:val="22"/>
          <w:szCs w:val="22"/>
        </w:rPr>
        <w:lastRenderedPageBreak/>
        <w:t xml:space="preserve">        </w:t>
      </w:r>
      <w:r w:rsidR="00921583">
        <w:rPr>
          <w:i w:val="0"/>
          <w:iCs w:val="0"/>
          <w:color w:val="000000"/>
          <w:sz w:val="22"/>
          <w:szCs w:val="22"/>
        </w:rPr>
        <w:t>ANEXO III</w:t>
      </w:r>
      <w:r w:rsidR="00966B73" w:rsidRPr="0030486D">
        <w:rPr>
          <w:i w:val="0"/>
          <w:iCs w:val="0"/>
          <w:color w:val="000000"/>
          <w:sz w:val="22"/>
          <w:szCs w:val="22"/>
        </w:rPr>
        <w:t xml:space="preserve"> – </w:t>
      </w:r>
      <w:r w:rsidR="004C6B71" w:rsidRPr="0030486D">
        <w:rPr>
          <w:i w:val="0"/>
          <w:iCs w:val="0"/>
          <w:color w:val="000000"/>
          <w:sz w:val="22"/>
          <w:szCs w:val="22"/>
        </w:rPr>
        <w:t>Proposta de Preços</w:t>
      </w: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bookmarkEnd w:id="58"/>
    <w:p w:rsidR="00F06130" w:rsidRDefault="00F06130" w:rsidP="00F06130">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09</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p>
    <w:p w:rsidR="00F06130" w:rsidRDefault="00F06130" w:rsidP="00F06130">
      <w:pPr>
        <w:spacing w:line="360" w:lineRule="auto"/>
        <w:jc w:val="both"/>
        <w:rPr>
          <w:rFonts w:ascii="Arial" w:hAnsi="Arial" w:cs="Arial"/>
          <w:sz w:val="22"/>
          <w:szCs w:val="22"/>
        </w:rPr>
      </w:pPr>
      <w:r w:rsidRPr="00662D02">
        <w:rPr>
          <w:rFonts w:ascii="Arial" w:hAnsi="Arial" w:cs="Arial"/>
          <w:sz w:val="22"/>
          <w:szCs w:val="22"/>
        </w:rPr>
        <w:t>Elaborado por:</w:t>
      </w:r>
    </w:p>
    <w:p w:rsidR="00F06130" w:rsidRPr="0030486D" w:rsidRDefault="00F06130" w:rsidP="00F06130">
      <w:pPr>
        <w:spacing w:line="360" w:lineRule="auto"/>
        <w:jc w:val="both"/>
        <w:rPr>
          <w:rFonts w:ascii="Arial" w:eastAsia="MS Mincho" w:hAnsi="Arial" w:cs="Arial"/>
          <w:color w:val="000000"/>
          <w:sz w:val="22"/>
          <w:szCs w:val="22"/>
        </w:rPr>
      </w:pPr>
    </w:p>
    <w:p w:rsidR="00F06130" w:rsidRPr="00662D02" w:rsidRDefault="00F06130" w:rsidP="00F06130">
      <w:pPr>
        <w:spacing w:line="360" w:lineRule="auto"/>
        <w:jc w:val="center"/>
        <w:rPr>
          <w:rFonts w:ascii="Arial" w:hAnsi="Arial" w:cs="Arial"/>
          <w:sz w:val="22"/>
          <w:szCs w:val="22"/>
        </w:rPr>
      </w:pPr>
      <w:r>
        <w:rPr>
          <w:rFonts w:ascii="Arial" w:hAnsi="Arial" w:cs="Arial"/>
          <w:sz w:val="22"/>
          <w:szCs w:val="22"/>
        </w:rPr>
        <w:t>Fernanda Siqueira Artigas</w:t>
      </w:r>
    </w:p>
    <w:p w:rsidR="00F06130" w:rsidRPr="00662D02" w:rsidRDefault="00F06130" w:rsidP="00F06130">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E64F98" w:rsidRDefault="00E64F98">
      <w:pPr>
        <w:suppressAutoHyphens w:val="0"/>
        <w:spacing w:after="200" w:line="276" w:lineRule="auto"/>
        <w:rPr>
          <w:rFonts w:ascii="Arial" w:eastAsia="MS Mincho" w:hAnsi="Arial" w:cs="Arial"/>
          <w:b/>
          <w:color w:val="FF0000"/>
          <w:sz w:val="22"/>
          <w:szCs w:val="22"/>
        </w:rPr>
      </w:pPr>
      <w:r>
        <w:rPr>
          <w:rFonts w:ascii="Arial" w:eastAsia="MS Mincho" w:hAnsi="Arial" w:cs="Arial"/>
          <w:b/>
          <w:color w:val="FF0000"/>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459F1" w:rsidRPr="0030486D" w:rsidRDefault="000459F1" w:rsidP="0030486D">
      <w:pPr>
        <w:jc w:val="both"/>
        <w:rPr>
          <w:rFonts w:ascii="Arial" w:hAnsi="Arial" w:cs="Arial"/>
          <w:b/>
          <w:sz w:val="22"/>
          <w:szCs w:val="22"/>
        </w:rPr>
      </w:pPr>
      <w:r w:rsidRPr="0030486D">
        <w:rPr>
          <w:rFonts w:ascii="Arial" w:hAnsi="Arial" w:cs="Arial"/>
          <w:b/>
          <w:sz w:val="22"/>
          <w:szCs w:val="22"/>
        </w:rPr>
        <w:t xml:space="preserve">1 – OBJETO: </w:t>
      </w:r>
    </w:p>
    <w:p w:rsidR="00312D6F" w:rsidRPr="00312D6F" w:rsidRDefault="00312D6F" w:rsidP="00312D6F">
      <w:pPr>
        <w:tabs>
          <w:tab w:val="center" w:pos="4252"/>
          <w:tab w:val="right" w:pos="8504"/>
        </w:tabs>
        <w:jc w:val="both"/>
        <w:rPr>
          <w:rFonts w:ascii="Arial" w:hAnsi="Arial" w:cs="Arial"/>
          <w:bCs/>
          <w:sz w:val="22"/>
          <w:szCs w:val="22"/>
        </w:rPr>
      </w:pPr>
      <w:r w:rsidRPr="00312D6F">
        <w:rPr>
          <w:rFonts w:ascii="Arial" w:hAnsi="Arial" w:cs="Arial"/>
          <w:bCs/>
          <w:sz w:val="22"/>
          <w:szCs w:val="22"/>
        </w:rPr>
        <w:t>Aquisição de 02 (duas) Ambulâncias UTI - Tipo “D” para atender a demanda da Secretaria de Saúde.</w:t>
      </w:r>
    </w:p>
    <w:p w:rsidR="00312D6F" w:rsidRPr="00312D6F" w:rsidRDefault="00312D6F" w:rsidP="00312D6F">
      <w:pPr>
        <w:tabs>
          <w:tab w:val="center" w:pos="4252"/>
          <w:tab w:val="right" w:pos="8504"/>
        </w:tabs>
        <w:jc w:val="both"/>
        <w:rPr>
          <w:rFonts w:ascii="Arial" w:eastAsia="MyriadPro-Regular" w:hAnsi="Arial" w:cs="Arial"/>
          <w:sz w:val="22"/>
          <w:szCs w:val="22"/>
        </w:rPr>
      </w:pPr>
      <w:r w:rsidRPr="00312D6F">
        <w:rPr>
          <w:rFonts w:ascii="Arial" w:eastAsia="MyriadPro-Regular" w:hAnsi="Arial" w:cs="Arial"/>
          <w:sz w:val="22"/>
          <w:szCs w:val="22"/>
        </w:rPr>
        <w:t xml:space="preserve">(  x )  Natureza Comum </w:t>
      </w:r>
    </w:p>
    <w:p w:rsidR="00312D6F" w:rsidRPr="00312D6F" w:rsidRDefault="00312D6F" w:rsidP="00312D6F">
      <w:pPr>
        <w:autoSpaceDE w:val="0"/>
        <w:autoSpaceDN w:val="0"/>
        <w:adjustRightInd w:val="0"/>
        <w:jc w:val="both"/>
        <w:rPr>
          <w:rFonts w:ascii="Arial" w:eastAsia="MyriadPro-Regular" w:hAnsi="Arial" w:cs="Arial"/>
          <w:sz w:val="22"/>
          <w:szCs w:val="22"/>
        </w:rPr>
      </w:pPr>
      <w:r w:rsidRPr="00312D6F">
        <w:rPr>
          <w:rFonts w:ascii="Arial" w:eastAsia="MyriadPro-Regular" w:hAnsi="Arial" w:cs="Arial"/>
          <w:sz w:val="22"/>
          <w:szCs w:val="22"/>
        </w:rPr>
        <w:t xml:space="preserve">(     ) Natureza Especial </w:t>
      </w:r>
    </w:p>
    <w:p w:rsidR="00312D6F" w:rsidRPr="00312D6F" w:rsidRDefault="00312D6F" w:rsidP="00312D6F">
      <w:pPr>
        <w:autoSpaceDE w:val="0"/>
        <w:autoSpaceDN w:val="0"/>
        <w:adjustRightInd w:val="0"/>
        <w:jc w:val="both"/>
        <w:rPr>
          <w:rFonts w:ascii="Arial" w:eastAsia="MyriadPro-Regular" w:hAnsi="Arial" w:cs="Arial"/>
          <w:sz w:val="22"/>
          <w:szCs w:val="22"/>
        </w:rPr>
      </w:pPr>
    </w:p>
    <w:p w:rsidR="00312D6F" w:rsidRPr="00312D6F" w:rsidRDefault="00312D6F" w:rsidP="00312D6F">
      <w:pPr>
        <w:pStyle w:val="PargrafodaLista"/>
        <w:shd w:val="clear" w:color="auto" w:fill="FFFFFF"/>
        <w:ind w:left="0"/>
        <w:jc w:val="both"/>
        <w:rPr>
          <w:rFonts w:ascii="Arial" w:hAnsi="Arial" w:cs="Arial"/>
          <w:bCs/>
          <w:sz w:val="22"/>
          <w:szCs w:val="22"/>
        </w:rPr>
      </w:pPr>
      <w:r w:rsidRPr="00312D6F">
        <w:rPr>
          <w:rFonts w:ascii="Arial" w:hAnsi="Arial" w:cs="Arial"/>
          <w:bCs/>
          <w:sz w:val="22"/>
          <w:szCs w:val="22"/>
        </w:rPr>
        <w:t>1.2 ESPECIFICAÇÕES DO VEÍCULO: AMBULÂNCIA UTI</w:t>
      </w:r>
    </w:p>
    <w:p w:rsidR="00312D6F" w:rsidRPr="00312D6F" w:rsidRDefault="00312D6F" w:rsidP="00312D6F">
      <w:pPr>
        <w:pStyle w:val="Default"/>
        <w:numPr>
          <w:ilvl w:val="0"/>
          <w:numId w:val="35"/>
        </w:numPr>
        <w:ind w:left="644"/>
        <w:jc w:val="both"/>
        <w:rPr>
          <w:rFonts w:ascii="Arial" w:hAnsi="Arial" w:cs="Arial"/>
          <w:bCs/>
          <w:color w:val="auto"/>
          <w:sz w:val="22"/>
          <w:szCs w:val="22"/>
          <w:lang w:eastAsia="en-US"/>
        </w:rPr>
      </w:pPr>
      <w:r w:rsidRPr="00312D6F">
        <w:rPr>
          <w:rFonts w:ascii="Arial" w:hAnsi="Arial" w:cs="Arial"/>
          <w:bCs/>
          <w:color w:val="auto"/>
          <w:sz w:val="22"/>
          <w:szCs w:val="22"/>
          <w:lang w:eastAsia="en-US"/>
        </w:rPr>
        <w:t xml:space="preserve">Deverá ser novo (zero quilometro - sem uso anterior); </w:t>
      </w:r>
    </w:p>
    <w:p w:rsidR="00312D6F" w:rsidRPr="00312D6F" w:rsidRDefault="00312D6F" w:rsidP="00312D6F">
      <w:pPr>
        <w:pStyle w:val="Default"/>
        <w:numPr>
          <w:ilvl w:val="0"/>
          <w:numId w:val="35"/>
        </w:numPr>
        <w:ind w:left="644"/>
        <w:jc w:val="both"/>
        <w:rPr>
          <w:rFonts w:ascii="Arial" w:hAnsi="Arial" w:cs="Arial"/>
          <w:bCs/>
          <w:color w:val="auto"/>
          <w:sz w:val="22"/>
          <w:szCs w:val="22"/>
          <w:lang w:eastAsia="en-US"/>
        </w:rPr>
      </w:pPr>
      <w:r w:rsidRPr="00312D6F">
        <w:rPr>
          <w:rFonts w:ascii="Arial" w:hAnsi="Arial" w:cs="Arial"/>
          <w:bCs/>
          <w:color w:val="auto"/>
          <w:sz w:val="22"/>
          <w:szCs w:val="22"/>
          <w:lang w:eastAsia="en-US"/>
        </w:rPr>
        <w:t>Por veículo novo, “zer</w:t>
      </w:r>
      <w:r w:rsidR="005C6E13">
        <w:rPr>
          <w:rFonts w:ascii="Arial" w:hAnsi="Arial" w:cs="Arial"/>
          <w:bCs/>
          <w:color w:val="auto"/>
          <w:sz w:val="22"/>
          <w:szCs w:val="22"/>
          <w:lang w:eastAsia="en-US"/>
        </w:rPr>
        <w:t>o quilômetro” entende-</w:t>
      </w:r>
      <w:r w:rsidRPr="00312D6F">
        <w:rPr>
          <w:rFonts w:ascii="Arial" w:hAnsi="Arial" w:cs="Arial"/>
          <w:bCs/>
          <w:color w:val="auto"/>
          <w:sz w:val="22"/>
          <w:szCs w:val="22"/>
          <w:lang w:eastAsia="en-US"/>
        </w:rPr>
        <w:t>se os automóveis/veículos (geral) antes de seu registro e licenciamento.</w:t>
      </w:r>
    </w:p>
    <w:p w:rsidR="00312D6F" w:rsidRPr="00312D6F" w:rsidRDefault="00312D6F" w:rsidP="00312D6F">
      <w:pPr>
        <w:pStyle w:val="Default"/>
        <w:numPr>
          <w:ilvl w:val="0"/>
          <w:numId w:val="35"/>
        </w:numPr>
        <w:ind w:left="644"/>
        <w:jc w:val="both"/>
        <w:rPr>
          <w:rFonts w:ascii="Arial" w:hAnsi="Arial" w:cs="Arial"/>
          <w:bCs/>
          <w:color w:val="auto"/>
          <w:sz w:val="22"/>
          <w:szCs w:val="22"/>
          <w:lang w:eastAsia="en-US"/>
        </w:rPr>
      </w:pPr>
      <w:r w:rsidRPr="00312D6F">
        <w:rPr>
          <w:rFonts w:ascii="Arial" w:hAnsi="Arial" w:cs="Arial"/>
          <w:bCs/>
          <w:color w:val="auto"/>
          <w:sz w:val="22"/>
          <w:szCs w:val="22"/>
          <w:lang w:eastAsia="en-US"/>
        </w:rPr>
        <w:t xml:space="preserve">Deverão possuir todos os itens obrigatórios conforme a Legislação vigente e o Código Nacional de Trânsito; </w:t>
      </w:r>
    </w:p>
    <w:p w:rsidR="00312D6F" w:rsidRPr="00312D6F" w:rsidRDefault="00312D6F" w:rsidP="00312D6F">
      <w:pPr>
        <w:pStyle w:val="Default"/>
        <w:numPr>
          <w:ilvl w:val="0"/>
          <w:numId w:val="35"/>
        </w:numPr>
        <w:ind w:left="644"/>
        <w:jc w:val="both"/>
        <w:rPr>
          <w:rFonts w:ascii="Arial" w:hAnsi="Arial" w:cs="Arial"/>
          <w:bCs/>
          <w:color w:val="auto"/>
          <w:sz w:val="22"/>
          <w:szCs w:val="22"/>
          <w:lang w:eastAsia="en-US"/>
        </w:rPr>
      </w:pPr>
      <w:r w:rsidRPr="00312D6F">
        <w:rPr>
          <w:rFonts w:ascii="Arial" w:hAnsi="Arial" w:cs="Arial"/>
          <w:bCs/>
          <w:color w:val="auto"/>
          <w:sz w:val="22"/>
          <w:szCs w:val="22"/>
          <w:lang w:eastAsia="en-US"/>
        </w:rPr>
        <w:t xml:space="preserve">Deverão ser entregues prontos para emplacamento/licenciamento; </w:t>
      </w:r>
    </w:p>
    <w:p w:rsidR="00312D6F" w:rsidRPr="00312D6F" w:rsidRDefault="00312D6F" w:rsidP="00312D6F">
      <w:pPr>
        <w:pStyle w:val="SemEspaamento"/>
        <w:jc w:val="both"/>
        <w:rPr>
          <w:rFonts w:ascii="Arial" w:hAnsi="Arial" w:cs="Arial"/>
          <w:bCs/>
        </w:rPr>
      </w:pPr>
      <w:r w:rsidRPr="00312D6F">
        <w:rPr>
          <w:rFonts w:ascii="Arial" w:hAnsi="Arial" w:cs="Arial"/>
          <w:bCs/>
        </w:rPr>
        <w:t xml:space="preserve">Descrição mínima: Veiculo </w:t>
      </w:r>
      <w:smartTag w:uri="urn:schemas-microsoft-com:office:smarttags" w:element="metricconverter">
        <w:smartTagPr>
          <w:attr w:name="ProductID" w:val="0 km"/>
        </w:smartTagPr>
        <w:r w:rsidRPr="00312D6F">
          <w:rPr>
            <w:rFonts w:ascii="Arial" w:hAnsi="Arial" w:cs="Arial"/>
            <w:bCs/>
          </w:rPr>
          <w:t>0 km</w:t>
        </w:r>
      </w:smartTag>
      <w:r w:rsidRPr="00312D6F">
        <w:rPr>
          <w:rFonts w:ascii="Arial" w:hAnsi="Arial" w:cs="Arial"/>
          <w:bCs/>
        </w:rPr>
        <w:t>, tipo furgão; de teto alto com no mínimo 13m</w:t>
      </w:r>
      <w:proofErr w:type="gramStart"/>
      <w:r w:rsidRPr="00312D6F">
        <w:rPr>
          <w:rFonts w:ascii="Arial" w:hAnsi="Arial" w:cs="Arial"/>
          <w:bCs/>
        </w:rPr>
        <w:t>³</w:t>
      </w:r>
      <w:proofErr w:type="gramEnd"/>
      <w:r w:rsidRPr="00312D6F">
        <w:rPr>
          <w:rFonts w:ascii="Arial" w:hAnsi="Arial" w:cs="Arial"/>
          <w:bCs/>
        </w:rPr>
        <w:t xml:space="preserve"> de capacidade no furgão; para transporte de pacientes; com 02 portas dianteiras; 01 porta lateral com abertura corrediça; 01 porta traseira com abertura em 02 folhas; motor de 4 cilindros; com motorização de no mínimo 2.2cc  e potência mínima de 130cv; movido a diesel; motor turbo intercooler; tanque de combustível com capacidade mínima para 70litros; transmissão manual de 05 velocidades a frente e </w:t>
      </w:r>
      <w:smartTag w:uri="urn:schemas-microsoft-com:office:smarttags" w:element="metricconverter">
        <w:smartTagPr>
          <w:attr w:name="ProductID" w:val="01 a"/>
        </w:smartTagPr>
        <w:r w:rsidRPr="00312D6F">
          <w:rPr>
            <w:rFonts w:ascii="Arial" w:hAnsi="Arial" w:cs="Arial"/>
            <w:bCs/>
          </w:rPr>
          <w:t>01 a</w:t>
        </w:r>
      </w:smartTag>
      <w:r w:rsidRPr="00312D6F">
        <w:rPr>
          <w:rFonts w:ascii="Arial" w:hAnsi="Arial" w:cs="Arial"/>
          <w:bCs/>
        </w:rPr>
        <w:t xml:space="preserve"> ré; com alavanca posicionada no painel ou assoalho; tração dianteira ou traseira; equipado com protetor de Carter; faróis com regulagem interna de altura; freios dianteiros a disco e traseiros a disco ou tambor; direção hidráulica; retrovisores externos nos dois lados do veículo; cor branca; devidamente adaptada para ambulância tipo UTI com os seguintes itens mínimos instalados no veículo: ISOLAMENTO-REVESTIMENTO INTERNO: Isolamento </w:t>
      </w:r>
      <w:proofErr w:type="spellStart"/>
      <w:r w:rsidRPr="00312D6F">
        <w:rPr>
          <w:rFonts w:ascii="Arial" w:hAnsi="Arial" w:cs="Arial"/>
          <w:bCs/>
        </w:rPr>
        <w:t>térmo</w:t>
      </w:r>
      <w:proofErr w:type="spellEnd"/>
      <w:r w:rsidRPr="00312D6F">
        <w:rPr>
          <w:rFonts w:ascii="Arial" w:hAnsi="Arial" w:cs="Arial"/>
          <w:bCs/>
        </w:rPr>
        <w:t xml:space="preserve"> acústico de alta densidade nas laterais e teto (interior) do veículo; Revestimento interno total (laterais e teto) confeccionado em MADEFIBRA ULTRA na cor branca com detalhes em </w:t>
      </w:r>
      <w:proofErr w:type="spellStart"/>
      <w:r w:rsidRPr="00312D6F">
        <w:rPr>
          <w:rFonts w:ascii="Arial" w:hAnsi="Arial" w:cs="Arial"/>
          <w:bCs/>
        </w:rPr>
        <w:t>courvin</w:t>
      </w:r>
      <w:proofErr w:type="spellEnd"/>
      <w:r w:rsidRPr="00312D6F">
        <w:rPr>
          <w:rFonts w:ascii="Arial" w:hAnsi="Arial" w:cs="Arial"/>
          <w:bCs/>
        </w:rPr>
        <w:t xml:space="preserve">; Piso confeccionado em material antiderrapante e lavável na cor cinza; Janela lateral corrediça; Divisória interna confeccionada em AÇO ou MDF com opção de porta </w:t>
      </w:r>
      <w:proofErr w:type="spellStart"/>
      <w:r w:rsidRPr="00312D6F">
        <w:rPr>
          <w:rFonts w:ascii="Arial" w:hAnsi="Arial" w:cs="Arial"/>
          <w:bCs/>
        </w:rPr>
        <w:t>sanfonada</w:t>
      </w:r>
      <w:proofErr w:type="spellEnd"/>
      <w:r w:rsidRPr="00312D6F">
        <w:rPr>
          <w:rFonts w:ascii="Arial" w:hAnsi="Arial" w:cs="Arial"/>
          <w:bCs/>
        </w:rPr>
        <w:t xml:space="preserve"> de acesso à cabine do veículo/compartimento do paciente &gt;&gt; MOBILIÁRIO: Armário lateral contendo: módulo aéreo, modulo balcão e modulo armário, confeccionados em MADEFIBRA ou MDF revestido na cor branca com portas em acrílico; Banco giratório para médico/enfermeiro posicionado na cabeceira da maca; Banco tipo baú confeccionado em MADEFIBRA ou MDF revestido na cor branca com capacidade para 03 (três) acompanhantes com cintos de segurança &gt;&gt; EQUIPAMENTOS: Maca retrátil confeccionada em alumínio com colchonete revestido em </w:t>
      </w:r>
      <w:proofErr w:type="spellStart"/>
      <w:r w:rsidRPr="00312D6F">
        <w:rPr>
          <w:rFonts w:ascii="Arial" w:hAnsi="Arial" w:cs="Arial"/>
          <w:bCs/>
        </w:rPr>
        <w:t>courvin</w:t>
      </w:r>
      <w:proofErr w:type="spellEnd"/>
      <w:r w:rsidRPr="00312D6F">
        <w:rPr>
          <w:rFonts w:ascii="Arial" w:hAnsi="Arial" w:cs="Arial"/>
          <w:bCs/>
        </w:rPr>
        <w:t xml:space="preserve"> com cinto de segurança e 04 rodízios; Suporte para cilindro de oxigênio; Suporte para soro/plasma; Estribo lateral fixado na direção da porta corrediça; Rádio de comunicação tipo VHF; Exaustor-Ventilador; Aviso sonoro de acionamento da marcha-ré; Corrimão de teto confeccionado em alumínio; 01 (um) Extintor de co2; 01 (um) Extintor de pó químico; 03 (três) Cones de sinalização viária; 02 (dois) Arrombadores confeccionados em aço com medidas de 0,80m e 1,10m</w:t>
      </w:r>
      <w:proofErr w:type="gramStart"/>
      <w:r w:rsidRPr="00312D6F">
        <w:rPr>
          <w:rFonts w:ascii="Arial" w:hAnsi="Arial" w:cs="Arial"/>
          <w:bCs/>
        </w:rPr>
        <w:t xml:space="preserve">  </w:t>
      </w:r>
      <w:proofErr w:type="gramEnd"/>
      <w:r w:rsidRPr="00312D6F">
        <w:rPr>
          <w:rFonts w:ascii="Arial" w:hAnsi="Arial" w:cs="Arial"/>
          <w:bCs/>
        </w:rPr>
        <w:t xml:space="preserve">&gt;&gt;  SISTEMA DE AR CONDICIONADO: Ar Condicionado com dupla saída (ambiente do motorista e ambiente do paciente)  &gt;&gt;  ELÉTRICA: Cabos elétricos superdimensionados, anti-chamas, norma ABNT  &gt;&gt;  ILUMINAÇÃO EXTERNA: Sinalizador acústico visual fixado sobre a testa frontal (teto) do veículo com sirene eletrônica de 04 (quatro) tons; Sinalizadores visuais posicionados nas laterais do veículo, sendo 02 luminárias na cor vermelha e 01 luminária na cor branca; Sinalizador visual traseiro posicionado sobre a parte superior composto de 02 jogos com 03 </w:t>
      </w:r>
      <w:proofErr w:type="spellStart"/>
      <w:r w:rsidRPr="00312D6F">
        <w:rPr>
          <w:rFonts w:ascii="Arial" w:hAnsi="Arial" w:cs="Arial"/>
          <w:bCs/>
        </w:rPr>
        <w:t>lampadas</w:t>
      </w:r>
      <w:proofErr w:type="spellEnd"/>
      <w:r w:rsidRPr="00312D6F">
        <w:rPr>
          <w:rFonts w:ascii="Arial" w:hAnsi="Arial" w:cs="Arial"/>
          <w:bCs/>
        </w:rPr>
        <w:t xml:space="preserve"> incandescentes na cor vermelha; Sinalizador </w:t>
      </w:r>
      <w:proofErr w:type="spellStart"/>
      <w:r w:rsidRPr="00312D6F">
        <w:rPr>
          <w:rFonts w:ascii="Arial" w:hAnsi="Arial" w:cs="Arial"/>
          <w:bCs/>
        </w:rPr>
        <w:t>estroboscópicos</w:t>
      </w:r>
      <w:proofErr w:type="spellEnd"/>
      <w:r w:rsidRPr="00312D6F">
        <w:rPr>
          <w:rFonts w:ascii="Arial" w:hAnsi="Arial" w:cs="Arial"/>
          <w:bCs/>
        </w:rPr>
        <w:t xml:space="preserve"> nos faróis dianteiros; Farol de embarque (traseiro)  &gt;&gt;  ILUMINAÇÃO INTERNA: 04 (quatro) </w:t>
      </w:r>
      <w:r w:rsidRPr="00312D6F">
        <w:rPr>
          <w:rFonts w:ascii="Arial" w:hAnsi="Arial" w:cs="Arial"/>
          <w:bCs/>
        </w:rPr>
        <w:lastRenderedPageBreak/>
        <w:t xml:space="preserve">Luminárias internas em </w:t>
      </w:r>
      <w:proofErr w:type="spellStart"/>
      <w:r w:rsidRPr="00312D6F">
        <w:rPr>
          <w:rFonts w:ascii="Arial" w:hAnsi="Arial" w:cs="Arial"/>
          <w:bCs/>
        </w:rPr>
        <w:t>LEDs</w:t>
      </w:r>
      <w:proofErr w:type="spellEnd"/>
      <w:r w:rsidRPr="00312D6F">
        <w:rPr>
          <w:rFonts w:ascii="Arial" w:hAnsi="Arial" w:cs="Arial"/>
          <w:bCs/>
        </w:rPr>
        <w:t xml:space="preserve"> e 02 (duas) Luminárias </w:t>
      </w:r>
      <w:proofErr w:type="spellStart"/>
      <w:r w:rsidRPr="00312D6F">
        <w:rPr>
          <w:rFonts w:ascii="Arial" w:hAnsi="Arial" w:cs="Arial"/>
          <w:bCs/>
        </w:rPr>
        <w:t>dicróicas</w:t>
      </w:r>
      <w:proofErr w:type="spellEnd"/>
      <w:r w:rsidRPr="00312D6F">
        <w:rPr>
          <w:rFonts w:ascii="Arial" w:hAnsi="Arial" w:cs="Arial"/>
          <w:bCs/>
        </w:rPr>
        <w:t xml:space="preserve"> de posicionamento; Adesivos padrão ambulância UTI  &gt;&gt;  EQUIPAMENTOS DE OXIGENAÇÃO para funcionamento da unidade UTI: Rede de oxigênio e Ar comprimido composto de 02 (dois) cilindros, sendo 01 (um) para oxigênio com capacidade de 16lts e 01 (um) para ar comprimido + 01 Válvula Registro de cilindro (</w:t>
      </w:r>
      <w:proofErr w:type="spellStart"/>
      <w:r w:rsidRPr="00312D6F">
        <w:rPr>
          <w:rFonts w:ascii="Arial" w:hAnsi="Arial" w:cs="Arial"/>
          <w:bCs/>
        </w:rPr>
        <w:t>manometro</w:t>
      </w:r>
      <w:proofErr w:type="spellEnd"/>
      <w:r w:rsidRPr="00312D6F">
        <w:rPr>
          <w:rFonts w:ascii="Arial" w:hAnsi="Arial" w:cs="Arial"/>
          <w:bCs/>
        </w:rPr>
        <w:t xml:space="preserve">) + 01 Extensão em nylon (ligando o cilindro até a régua tripla) + 01 Régua para saída tripla de oxigênio + 01 </w:t>
      </w:r>
      <w:proofErr w:type="spellStart"/>
      <w:r w:rsidRPr="00312D6F">
        <w:rPr>
          <w:rFonts w:ascii="Arial" w:hAnsi="Arial" w:cs="Arial"/>
          <w:bCs/>
        </w:rPr>
        <w:t>Fluxometro</w:t>
      </w:r>
      <w:proofErr w:type="spellEnd"/>
      <w:r w:rsidRPr="00312D6F">
        <w:rPr>
          <w:rFonts w:ascii="Arial" w:hAnsi="Arial" w:cs="Arial"/>
          <w:bCs/>
        </w:rPr>
        <w:t xml:space="preserve"> + 01 Umidificador c/ mascara p/ oxigenação + 01 Aspirador </w:t>
      </w:r>
      <w:proofErr w:type="spellStart"/>
      <w:r w:rsidRPr="00312D6F">
        <w:rPr>
          <w:rFonts w:ascii="Arial" w:hAnsi="Arial" w:cs="Arial"/>
          <w:bCs/>
        </w:rPr>
        <w:t>ventril</w:t>
      </w:r>
      <w:proofErr w:type="spellEnd"/>
      <w:r w:rsidRPr="00312D6F">
        <w:rPr>
          <w:rFonts w:ascii="Arial" w:hAnsi="Arial" w:cs="Arial"/>
          <w:bCs/>
        </w:rPr>
        <w:t xml:space="preserve"> p/ oxigênio c/ frasco de vidro e mascara p/ oxigenação + 01 Válvula Registro de rede p/ oxigênio c/ </w:t>
      </w:r>
      <w:proofErr w:type="spellStart"/>
      <w:r w:rsidRPr="00312D6F">
        <w:rPr>
          <w:rFonts w:ascii="Arial" w:hAnsi="Arial" w:cs="Arial"/>
          <w:bCs/>
        </w:rPr>
        <w:t>Nebulizador</w:t>
      </w:r>
      <w:proofErr w:type="spellEnd"/>
      <w:r w:rsidRPr="00312D6F">
        <w:rPr>
          <w:rFonts w:ascii="Arial" w:hAnsi="Arial" w:cs="Arial"/>
          <w:bCs/>
        </w:rPr>
        <w:t xml:space="preserve"> adulto/Infantil  &gt;&gt;  EQUIPAMENTOS ELÉTRICOS para funcionamento da unidade UTI: Rede elétrica completa com 06 (seis) tomadas 110volts + 01 (uma) bateria auxiliar + 01 (um) inversor de energia 12V p/ 110V + Rede (extensão +ou- 30mts) para captação de energia externa + chave inversora (rede interna p/ rede externa) + Tomadas internas distribuídas </w:t>
      </w:r>
      <w:proofErr w:type="gramStart"/>
      <w:r w:rsidRPr="00312D6F">
        <w:rPr>
          <w:rFonts w:ascii="Arial" w:hAnsi="Arial" w:cs="Arial"/>
          <w:bCs/>
        </w:rPr>
        <w:t>pelo</w:t>
      </w:r>
      <w:proofErr w:type="gramEnd"/>
      <w:r w:rsidRPr="00312D6F">
        <w:rPr>
          <w:rFonts w:ascii="Arial" w:hAnsi="Arial" w:cs="Arial"/>
          <w:bCs/>
        </w:rPr>
        <w:t xml:space="preserve"> interior do veículo  &gt;&gt;  EQUIPAMENTOS AVULSOS: 01 (uma) Prancha de imobilização da coluna longa e curta; 01 (uma) Cadeira de rodas dobrável; 01 (uma) Lanterna portátil; 01 (uma) Maleta de vias aéreas contendo: máscaras laríngeas e cânulas endotraqueais de vários tamanhos; cateteres de aspiração; adaptadores para cânulas; cateteres nasais; seringa de 20ml; ressuscitador manual adulto/infantil com reservatório; sondas para aspiração traqueal de vários tamanhos; luvas de procedimentos; máscara para ressuscitador adulto/infantil; lidocaína </w:t>
      </w:r>
      <w:proofErr w:type="spellStart"/>
      <w:r w:rsidRPr="00312D6F">
        <w:rPr>
          <w:rFonts w:ascii="Arial" w:hAnsi="Arial" w:cs="Arial"/>
          <w:bCs/>
        </w:rPr>
        <w:t>geléia</w:t>
      </w:r>
      <w:proofErr w:type="spellEnd"/>
      <w:r w:rsidRPr="00312D6F">
        <w:rPr>
          <w:rFonts w:ascii="Arial" w:hAnsi="Arial" w:cs="Arial"/>
          <w:bCs/>
        </w:rPr>
        <w:t xml:space="preserve"> e “spray”; cadarços para fixação de cânula; laringoscópio infantil/adulto com conjunto de lâminas; estetoscópio; </w:t>
      </w:r>
      <w:proofErr w:type="spellStart"/>
      <w:r w:rsidRPr="00312D6F">
        <w:rPr>
          <w:rFonts w:ascii="Arial" w:hAnsi="Arial" w:cs="Arial"/>
          <w:bCs/>
        </w:rPr>
        <w:t>esfigmomanômetro</w:t>
      </w:r>
      <w:proofErr w:type="spellEnd"/>
      <w:r w:rsidRPr="00312D6F">
        <w:rPr>
          <w:rFonts w:ascii="Arial" w:hAnsi="Arial" w:cs="Arial"/>
          <w:bCs/>
        </w:rPr>
        <w:t xml:space="preserve"> adulto/infantil; cânulas </w:t>
      </w:r>
      <w:proofErr w:type="spellStart"/>
      <w:r w:rsidRPr="00312D6F">
        <w:rPr>
          <w:rFonts w:ascii="Arial" w:hAnsi="Arial" w:cs="Arial"/>
          <w:bCs/>
        </w:rPr>
        <w:t>oro-faríngeas</w:t>
      </w:r>
      <w:proofErr w:type="spellEnd"/>
      <w:r w:rsidRPr="00312D6F">
        <w:rPr>
          <w:rFonts w:ascii="Arial" w:hAnsi="Arial" w:cs="Arial"/>
          <w:bCs/>
        </w:rPr>
        <w:t xml:space="preserve"> adulto/infantil; fios-guia para </w:t>
      </w:r>
      <w:proofErr w:type="spellStart"/>
      <w:r w:rsidRPr="00312D6F">
        <w:rPr>
          <w:rFonts w:ascii="Arial" w:hAnsi="Arial" w:cs="Arial"/>
          <w:bCs/>
        </w:rPr>
        <w:t>intubação</w:t>
      </w:r>
      <w:proofErr w:type="spellEnd"/>
      <w:r w:rsidRPr="00312D6F">
        <w:rPr>
          <w:rFonts w:ascii="Arial" w:hAnsi="Arial" w:cs="Arial"/>
          <w:bCs/>
        </w:rPr>
        <w:t xml:space="preserve">; pinça de </w:t>
      </w:r>
      <w:proofErr w:type="spellStart"/>
      <w:r w:rsidRPr="00312D6F">
        <w:rPr>
          <w:rFonts w:ascii="Arial" w:hAnsi="Arial" w:cs="Arial"/>
          <w:bCs/>
        </w:rPr>
        <w:t>Magyll</w:t>
      </w:r>
      <w:proofErr w:type="spellEnd"/>
      <w:r w:rsidRPr="00312D6F">
        <w:rPr>
          <w:rFonts w:ascii="Arial" w:hAnsi="Arial" w:cs="Arial"/>
          <w:bCs/>
        </w:rPr>
        <w:t xml:space="preserve">; bisturi descartável; cânulas para traqueostomia; material para </w:t>
      </w:r>
      <w:proofErr w:type="spellStart"/>
      <w:r w:rsidRPr="00312D6F">
        <w:rPr>
          <w:rFonts w:ascii="Arial" w:hAnsi="Arial" w:cs="Arial"/>
          <w:bCs/>
        </w:rPr>
        <w:t>cricotiroidostomia</w:t>
      </w:r>
      <w:proofErr w:type="spellEnd"/>
      <w:r w:rsidRPr="00312D6F">
        <w:rPr>
          <w:rFonts w:ascii="Arial" w:hAnsi="Arial" w:cs="Arial"/>
          <w:bCs/>
        </w:rPr>
        <w:t xml:space="preserve">; conjunto de drenagem torácica; 01 (uma) Maleta de acesso venoso contendo: tala para fixação de braço; luvas estéreis; recipiente de algodão com </w:t>
      </w:r>
      <w:proofErr w:type="spellStart"/>
      <w:r w:rsidRPr="00312D6F">
        <w:rPr>
          <w:rFonts w:ascii="Arial" w:hAnsi="Arial" w:cs="Arial"/>
          <w:bCs/>
        </w:rPr>
        <w:t>anti-séptico</w:t>
      </w:r>
      <w:proofErr w:type="spellEnd"/>
      <w:r w:rsidRPr="00312D6F">
        <w:rPr>
          <w:rFonts w:ascii="Arial" w:hAnsi="Arial" w:cs="Arial"/>
          <w:bCs/>
        </w:rPr>
        <w:t xml:space="preserve">; pacotes de gaze estéril; esparadrapo; material para punção de vários tamanhos incluindo agulhas metálicas, plásticas e agulhas especiais para punção óssea; garrote; </w:t>
      </w:r>
      <w:proofErr w:type="spellStart"/>
      <w:r w:rsidRPr="00312D6F">
        <w:rPr>
          <w:rFonts w:ascii="Arial" w:hAnsi="Arial" w:cs="Arial"/>
          <w:bCs/>
        </w:rPr>
        <w:t>equipos</w:t>
      </w:r>
      <w:proofErr w:type="spellEnd"/>
      <w:r w:rsidRPr="00312D6F">
        <w:rPr>
          <w:rFonts w:ascii="Arial" w:hAnsi="Arial" w:cs="Arial"/>
          <w:bCs/>
        </w:rPr>
        <w:t xml:space="preserve"> de macro e microgotas; cateteres específicos para dissecção de veias, tamanho adulto/infantil; tesoura, pinça de </w:t>
      </w:r>
      <w:proofErr w:type="spellStart"/>
      <w:r w:rsidRPr="00312D6F">
        <w:rPr>
          <w:rFonts w:ascii="Arial" w:hAnsi="Arial" w:cs="Arial"/>
          <w:bCs/>
        </w:rPr>
        <w:t>Kocher</w:t>
      </w:r>
      <w:proofErr w:type="spellEnd"/>
      <w:r w:rsidRPr="00312D6F">
        <w:rPr>
          <w:rFonts w:ascii="Arial" w:hAnsi="Arial" w:cs="Arial"/>
          <w:bCs/>
        </w:rPr>
        <w:t xml:space="preserve">; cortadores de soro; lâminas de bisturi; seringas de vários tamanhos; torneiras de 3 vias; equipo de infusão de 3 vias; frascos de soro fisiológico, </w:t>
      </w:r>
      <w:proofErr w:type="spellStart"/>
      <w:r w:rsidRPr="00312D6F">
        <w:rPr>
          <w:rFonts w:ascii="Arial" w:hAnsi="Arial" w:cs="Arial"/>
          <w:bCs/>
        </w:rPr>
        <w:t>ringer</w:t>
      </w:r>
      <w:proofErr w:type="spellEnd"/>
      <w:r w:rsidRPr="00312D6F">
        <w:rPr>
          <w:rFonts w:ascii="Arial" w:hAnsi="Arial" w:cs="Arial"/>
          <w:bCs/>
        </w:rPr>
        <w:t xml:space="preserve"> </w:t>
      </w:r>
      <w:proofErr w:type="spellStart"/>
      <w:r w:rsidRPr="00312D6F">
        <w:rPr>
          <w:rFonts w:ascii="Arial" w:hAnsi="Arial" w:cs="Arial"/>
          <w:bCs/>
        </w:rPr>
        <w:t>lactato</w:t>
      </w:r>
      <w:proofErr w:type="spellEnd"/>
      <w:r w:rsidRPr="00312D6F">
        <w:rPr>
          <w:rFonts w:ascii="Arial" w:hAnsi="Arial" w:cs="Arial"/>
          <w:bCs/>
        </w:rPr>
        <w:t xml:space="preserve"> e soro glicosado; / 01 (uma) Caixa completa de pequena cirurgia; 01 (uma) Maleta de parto contendo; sondas vesicais; coletores de urina; protetores para eviscerados ou queimados; espátulas de madeira; sondas </w:t>
      </w:r>
      <w:proofErr w:type="spellStart"/>
      <w:r w:rsidRPr="00312D6F">
        <w:rPr>
          <w:rFonts w:ascii="Arial" w:hAnsi="Arial" w:cs="Arial"/>
          <w:bCs/>
        </w:rPr>
        <w:t>nasogástricas</w:t>
      </w:r>
      <w:proofErr w:type="spellEnd"/>
      <w:r w:rsidRPr="00312D6F">
        <w:rPr>
          <w:rFonts w:ascii="Arial" w:hAnsi="Arial" w:cs="Arial"/>
          <w:bCs/>
        </w:rPr>
        <w:t xml:space="preserve">; eletrodos descartáveis; </w:t>
      </w:r>
      <w:proofErr w:type="spellStart"/>
      <w:r w:rsidRPr="00312D6F">
        <w:rPr>
          <w:rFonts w:ascii="Arial" w:hAnsi="Arial" w:cs="Arial"/>
          <w:bCs/>
        </w:rPr>
        <w:t>equipos</w:t>
      </w:r>
      <w:proofErr w:type="spellEnd"/>
      <w:r w:rsidRPr="00312D6F">
        <w:rPr>
          <w:rFonts w:ascii="Arial" w:hAnsi="Arial" w:cs="Arial"/>
          <w:bCs/>
        </w:rPr>
        <w:t xml:space="preserve"> para drogas fotossensíveis; equipo para bombas de infusão; circuito de respirador estéril de reserva; 01 (um) Kit de equipamentos de proteção para equipe de atendimento contendo: óculos, máscaras e aventais; 01 (um) kit contendo: cobertor ou filme metálico para </w:t>
      </w:r>
      <w:proofErr w:type="gramStart"/>
      <w:r w:rsidRPr="00312D6F">
        <w:rPr>
          <w:rFonts w:ascii="Arial" w:hAnsi="Arial" w:cs="Arial"/>
          <w:bCs/>
        </w:rPr>
        <w:t>conservação</w:t>
      </w:r>
      <w:proofErr w:type="gramEnd"/>
      <w:r w:rsidRPr="00312D6F">
        <w:rPr>
          <w:rFonts w:ascii="Arial" w:hAnsi="Arial" w:cs="Arial"/>
          <w:bCs/>
        </w:rPr>
        <w:t xml:space="preserve"> do calor do corpo; / campo cirúrgico fenestrado; / almotolias com </w:t>
      </w:r>
      <w:proofErr w:type="spellStart"/>
      <w:r w:rsidRPr="00312D6F">
        <w:rPr>
          <w:rFonts w:ascii="Arial" w:hAnsi="Arial" w:cs="Arial"/>
          <w:bCs/>
        </w:rPr>
        <w:t>anti-séptico</w:t>
      </w:r>
      <w:proofErr w:type="spellEnd"/>
      <w:r w:rsidRPr="00312D6F">
        <w:rPr>
          <w:rFonts w:ascii="Arial" w:hAnsi="Arial" w:cs="Arial"/>
          <w:bCs/>
        </w:rPr>
        <w:t xml:space="preserve">; 01 (um) conjunto de colares cervicais&gt;&gt;  EQUIPAMENTOS MÉDICOS: 01 </w:t>
      </w:r>
      <w:proofErr w:type="spellStart"/>
      <w:r w:rsidRPr="00312D6F">
        <w:rPr>
          <w:rFonts w:ascii="Arial" w:hAnsi="Arial" w:cs="Arial"/>
          <w:bCs/>
        </w:rPr>
        <w:t>Cardioversor</w:t>
      </w:r>
      <w:proofErr w:type="spellEnd"/>
      <w:r w:rsidRPr="00312D6F">
        <w:rPr>
          <w:rFonts w:ascii="Arial" w:hAnsi="Arial" w:cs="Arial"/>
          <w:bCs/>
        </w:rPr>
        <w:t xml:space="preserve"> conjugado com DEA, ECG e Desfibrilador automático com bateria; 01 Bomba de infusão com equipo; 01 </w:t>
      </w:r>
      <w:proofErr w:type="spellStart"/>
      <w:r w:rsidRPr="00312D6F">
        <w:rPr>
          <w:rFonts w:ascii="Arial" w:hAnsi="Arial" w:cs="Arial"/>
          <w:bCs/>
        </w:rPr>
        <w:t>Oxímetro</w:t>
      </w:r>
      <w:proofErr w:type="spellEnd"/>
      <w:r w:rsidRPr="00312D6F">
        <w:rPr>
          <w:rFonts w:ascii="Arial" w:hAnsi="Arial" w:cs="Arial"/>
          <w:bCs/>
        </w:rPr>
        <w:t xml:space="preserve"> de pulso não invasivo; 01 Ventilador pulmonar com aspiração adulto/infantil; 01 Aspirador de sangue e secreção elétrico com bateria recarregável. Tudo em conformidade com as normas brasileiras de Trânsito e Metrologia, acompanhado dos Certificados de Homologação junto ao DENATRAN (CAT e CCT) e ainda contendo os demais equipamentos de série do veículo e os exigidos pelo Código Brasileiro de </w:t>
      </w:r>
      <w:proofErr w:type="gramStart"/>
      <w:r w:rsidRPr="00312D6F">
        <w:rPr>
          <w:rFonts w:ascii="Arial" w:hAnsi="Arial" w:cs="Arial"/>
          <w:bCs/>
        </w:rPr>
        <w:t>Trânsito</w:t>
      </w:r>
      <w:proofErr w:type="gramEnd"/>
    </w:p>
    <w:p w:rsidR="00312D6F" w:rsidRPr="00312D6F" w:rsidRDefault="00312D6F" w:rsidP="00312D6F">
      <w:pPr>
        <w:autoSpaceDE w:val="0"/>
        <w:autoSpaceDN w:val="0"/>
        <w:adjustRightInd w:val="0"/>
        <w:jc w:val="both"/>
        <w:rPr>
          <w:rFonts w:ascii="Arial" w:eastAsia="MyriadPro-Regular" w:hAnsi="Arial" w:cs="Arial"/>
          <w:b/>
          <w:sz w:val="22"/>
          <w:szCs w:val="22"/>
        </w:rPr>
      </w:pP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1.3</w:t>
      </w:r>
      <w:r w:rsidRPr="00312D6F">
        <w:rPr>
          <w:rFonts w:ascii="Arial" w:hAnsi="Arial" w:cs="Arial"/>
          <w:sz w:val="22"/>
          <w:szCs w:val="22"/>
        </w:rPr>
        <w:t xml:space="preserve"> O objeto desta contratação não se enquadra como sendo de bem de luxo, conforme Decreto nº 14, de 02 de fevereiro de 2024. </w:t>
      </w:r>
    </w:p>
    <w:p w:rsidR="00312D6F" w:rsidRPr="00312D6F" w:rsidRDefault="00312D6F" w:rsidP="00312D6F">
      <w:pPr>
        <w:autoSpaceDE w:val="0"/>
        <w:autoSpaceDN w:val="0"/>
        <w:adjustRightInd w:val="0"/>
        <w:jc w:val="both"/>
        <w:rPr>
          <w:rFonts w:ascii="Arial" w:hAnsi="Arial" w:cs="Arial"/>
          <w:sz w:val="22"/>
          <w:szCs w:val="22"/>
        </w:rPr>
      </w:pPr>
    </w:p>
    <w:p w:rsidR="00312D6F" w:rsidRPr="00312D6F" w:rsidRDefault="00312D6F" w:rsidP="00312D6F">
      <w:pPr>
        <w:shd w:val="clear" w:color="auto" w:fill="D9D9D9"/>
        <w:autoSpaceDE w:val="0"/>
        <w:autoSpaceDN w:val="0"/>
        <w:adjustRightInd w:val="0"/>
        <w:jc w:val="both"/>
        <w:rPr>
          <w:rFonts w:ascii="Arial" w:hAnsi="Arial" w:cs="Arial"/>
          <w:b/>
          <w:bCs/>
          <w:sz w:val="22"/>
          <w:szCs w:val="22"/>
        </w:rPr>
      </w:pPr>
      <w:r w:rsidRPr="00312D6F">
        <w:rPr>
          <w:rFonts w:ascii="Arial" w:hAnsi="Arial" w:cs="Arial"/>
          <w:b/>
          <w:bCs/>
          <w:sz w:val="22"/>
          <w:szCs w:val="22"/>
        </w:rPr>
        <w:t>2.VIGÊNCIA DO CONTRATO: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eastAsia="MyriadPro-Regular" w:hAnsi="Arial" w:cs="Arial"/>
          <w:b/>
          <w:sz w:val="22"/>
          <w:szCs w:val="22"/>
        </w:rPr>
        <w:lastRenderedPageBreak/>
        <w:t>2.1</w:t>
      </w:r>
      <w:r w:rsidRPr="00312D6F">
        <w:rPr>
          <w:rFonts w:ascii="Arial" w:eastAsia="MyriadPro-Regular" w:hAnsi="Arial" w:cs="Arial"/>
          <w:sz w:val="22"/>
          <w:szCs w:val="22"/>
        </w:rPr>
        <w:t xml:space="preserve"> </w:t>
      </w:r>
      <w:r w:rsidRPr="00312D6F">
        <w:rPr>
          <w:rFonts w:ascii="Arial" w:hAnsi="Arial" w:cs="Arial"/>
          <w:sz w:val="22"/>
          <w:szCs w:val="22"/>
        </w:rPr>
        <w:t xml:space="preserve">O prazo de vigência da contratação é de </w:t>
      </w:r>
      <w:r w:rsidRPr="00312D6F">
        <w:rPr>
          <w:rFonts w:ascii="Arial" w:hAnsi="Arial" w:cs="Arial"/>
          <w:color w:val="000000"/>
          <w:sz w:val="22"/>
          <w:szCs w:val="22"/>
        </w:rPr>
        <w:t>6 (seis)</w:t>
      </w:r>
      <w:r w:rsidRPr="00312D6F">
        <w:rPr>
          <w:rFonts w:ascii="Arial" w:hAnsi="Arial" w:cs="Arial"/>
          <w:bCs/>
          <w:color w:val="000000"/>
          <w:sz w:val="22"/>
          <w:szCs w:val="22"/>
        </w:rPr>
        <w:t xml:space="preserve"> meses</w:t>
      </w:r>
      <w:r w:rsidRPr="00312D6F">
        <w:rPr>
          <w:rFonts w:ascii="Arial" w:hAnsi="Arial" w:cs="Arial"/>
          <w:sz w:val="22"/>
          <w:szCs w:val="22"/>
        </w:rPr>
        <w:t xml:space="preserve"> contados da assinatura do contrato, podendo ser prorrogado de acordo com o art. 107 Lei n.º 14.133, de 2021.</w:t>
      </w:r>
    </w:p>
    <w:p w:rsidR="00312D6F" w:rsidRPr="00312D6F" w:rsidRDefault="00312D6F" w:rsidP="00312D6F">
      <w:pPr>
        <w:autoSpaceDE w:val="0"/>
        <w:autoSpaceDN w:val="0"/>
        <w:adjustRightInd w:val="0"/>
        <w:jc w:val="both"/>
        <w:rPr>
          <w:rFonts w:ascii="Arial" w:hAnsi="Arial" w:cs="Arial"/>
          <w:sz w:val="22"/>
          <w:szCs w:val="22"/>
        </w:rPr>
      </w:pPr>
    </w:p>
    <w:p w:rsidR="00312D6F" w:rsidRPr="00312D6F" w:rsidRDefault="00312D6F" w:rsidP="00312D6F">
      <w:pPr>
        <w:shd w:val="clear" w:color="auto" w:fill="D9D9D9"/>
        <w:autoSpaceDE w:val="0"/>
        <w:autoSpaceDN w:val="0"/>
        <w:adjustRightInd w:val="0"/>
        <w:jc w:val="both"/>
        <w:rPr>
          <w:rFonts w:ascii="Arial" w:hAnsi="Arial" w:cs="Arial"/>
          <w:b/>
          <w:bCs/>
          <w:sz w:val="22"/>
          <w:szCs w:val="22"/>
        </w:rPr>
      </w:pPr>
      <w:r w:rsidRPr="00312D6F">
        <w:rPr>
          <w:rFonts w:ascii="Arial" w:hAnsi="Arial" w:cs="Arial"/>
          <w:b/>
          <w:bCs/>
          <w:sz w:val="22"/>
          <w:szCs w:val="22"/>
        </w:rPr>
        <w:t>3.DO LOCAL E CONDIÇÕES DE ENTREGA:</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3.1</w:t>
      </w:r>
      <w:r w:rsidRPr="00312D6F">
        <w:rPr>
          <w:rFonts w:ascii="Arial" w:hAnsi="Arial" w:cs="Arial"/>
          <w:sz w:val="22"/>
          <w:szCs w:val="22"/>
        </w:rPr>
        <w:t xml:space="preserve"> As Ambulâncias deverão ser de boa qualidade, segundo os padrões definidos pelos órgãos de controle de qualidade e padronização, no que couber, considerando-se também as disposições da Lei nº 8.078/90 (Código de Defesa do Consumidor).</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3.2</w:t>
      </w:r>
      <w:r w:rsidRPr="00312D6F">
        <w:rPr>
          <w:rFonts w:ascii="Arial" w:hAnsi="Arial" w:cs="Arial"/>
          <w:sz w:val="22"/>
          <w:szCs w:val="22"/>
        </w:rPr>
        <w:t xml:space="preserve"> A empresa Contratada será responsável pela entrega e transporte, desde a sua origem até o endereço da Secretaria Municipal de Saúde no endereço: Rua Afonso Pena, nº 801, Bairro: Centro, sem quaisquer complementos nos preços contratados ou pagamento adicional referente a frete.</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3.3</w:t>
      </w:r>
      <w:r w:rsidRPr="00312D6F">
        <w:rPr>
          <w:rFonts w:ascii="Arial" w:hAnsi="Arial" w:cs="Arial"/>
          <w:sz w:val="22"/>
          <w:szCs w:val="22"/>
        </w:rPr>
        <w:t xml:space="preserve"> A Secretaria Municipal de Saúde rejeitará, no todo ou em parte, o fornecimento realizado em desacordo com a ordem de fornecimento e com as normas deste Termo;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3.4</w:t>
      </w:r>
      <w:r w:rsidRPr="00312D6F">
        <w:rPr>
          <w:rFonts w:ascii="Arial" w:hAnsi="Arial" w:cs="Arial"/>
          <w:sz w:val="22"/>
          <w:szCs w:val="22"/>
        </w:rPr>
        <w:t>. A Secretaria Municipal de Saúde indicará servidor responsável, designado para esse fim que, anotará em registro próprio todas as ocorrências relacionadas com a execução do objeto, determinando o que for necessário à regularização das faltas ou defeitos observados</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3.5</w:t>
      </w:r>
      <w:r w:rsidRPr="00312D6F">
        <w:rPr>
          <w:rFonts w:ascii="Arial" w:hAnsi="Arial" w:cs="Arial"/>
          <w:sz w:val="22"/>
          <w:szCs w:val="22"/>
        </w:rPr>
        <w:t xml:space="preserve"> No ato do recebimento, a aceitação do objeto deste pregão, está condicionada ao enquadramento das especificações do objeto, descritas neste Termo de Referência, e será observado no que couber, as disposições da Lei Federal nº 14.133/21 e suas alterações</w:t>
      </w:r>
    </w:p>
    <w:p w:rsidR="00312D6F" w:rsidRPr="00312D6F" w:rsidRDefault="00312D6F" w:rsidP="00312D6F">
      <w:pPr>
        <w:autoSpaceDE w:val="0"/>
        <w:autoSpaceDN w:val="0"/>
        <w:adjustRightInd w:val="0"/>
        <w:ind w:left="284"/>
        <w:jc w:val="both"/>
        <w:rPr>
          <w:rFonts w:ascii="Arial" w:hAnsi="Arial" w:cs="Arial"/>
          <w:sz w:val="22"/>
          <w:szCs w:val="22"/>
        </w:rPr>
      </w:pPr>
    </w:p>
    <w:p w:rsidR="00312D6F" w:rsidRPr="00312D6F" w:rsidRDefault="00312D6F" w:rsidP="00312D6F">
      <w:pPr>
        <w:shd w:val="clear" w:color="auto" w:fill="D9D9D9"/>
        <w:autoSpaceDE w:val="0"/>
        <w:autoSpaceDN w:val="0"/>
        <w:adjustRightInd w:val="0"/>
        <w:jc w:val="both"/>
        <w:rPr>
          <w:rFonts w:ascii="Arial" w:hAnsi="Arial" w:cs="Arial"/>
          <w:b/>
          <w:bCs/>
          <w:sz w:val="22"/>
          <w:szCs w:val="22"/>
        </w:rPr>
      </w:pPr>
      <w:r w:rsidRPr="00312D6F">
        <w:rPr>
          <w:rFonts w:ascii="Arial" w:hAnsi="Arial" w:cs="Arial"/>
          <w:b/>
          <w:bCs/>
          <w:sz w:val="22"/>
          <w:szCs w:val="22"/>
        </w:rPr>
        <w:t>4. DA GARANTIA:</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4.1</w:t>
      </w:r>
      <w:r w:rsidRPr="00312D6F">
        <w:rPr>
          <w:rFonts w:ascii="Arial" w:hAnsi="Arial" w:cs="Arial"/>
          <w:sz w:val="22"/>
          <w:szCs w:val="22"/>
        </w:rPr>
        <w:t xml:space="preserve"> O prazo de garantia é aquele estabelecido na Lei nº 8.078, de 11 de setembro de 1990 (Código de Defesa do Consumidor)</w:t>
      </w:r>
    </w:p>
    <w:p w:rsidR="00312D6F" w:rsidRPr="00312D6F" w:rsidRDefault="00312D6F" w:rsidP="00312D6F">
      <w:pPr>
        <w:pStyle w:val="PargrafodaLista"/>
        <w:numPr>
          <w:ilvl w:val="0"/>
          <w:numId w:val="13"/>
        </w:numPr>
        <w:suppressAutoHyphens w:val="0"/>
        <w:autoSpaceDE w:val="0"/>
        <w:autoSpaceDN w:val="0"/>
        <w:adjustRightInd w:val="0"/>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1"/>
          <w:numId w:val="13"/>
        </w:numPr>
        <w:suppressAutoHyphens w:val="0"/>
        <w:autoSpaceDE w:val="0"/>
        <w:autoSpaceDN w:val="0"/>
        <w:adjustRightInd w:val="0"/>
        <w:ind w:left="284"/>
        <w:contextualSpacing w:val="0"/>
        <w:jc w:val="both"/>
        <w:rPr>
          <w:rFonts w:ascii="Arial" w:hAnsi="Arial" w:cs="Arial"/>
          <w:vanish/>
          <w:sz w:val="22"/>
          <w:szCs w:val="22"/>
        </w:rPr>
      </w:pPr>
    </w:p>
    <w:p w:rsidR="00312D6F" w:rsidRPr="00312D6F" w:rsidRDefault="00312D6F" w:rsidP="00312D6F">
      <w:pPr>
        <w:pStyle w:val="PargrafodaLista"/>
        <w:numPr>
          <w:ilvl w:val="2"/>
          <w:numId w:val="13"/>
        </w:numPr>
        <w:suppressAutoHyphens w:val="0"/>
        <w:autoSpaceDE w:val="0"/>
        <w:autoSpaceDN w:val="0"/>
        <w:adjustRightInd w:val="0"/>
        <w:ind w:left="788"/>
        <w:contextualSpacing w:val="0"/>
        <w:jc w:val="both"/>
        <w:rPr>
          <w:rFonts w:ascii="Arial" w:hAnsi="Arial" w:cs="Arial"/>
          <w:vanish/>
          <w:sz w:val="22"/>
          <w:szCs w:val="22"/>
        </w:rPr>
      </w:pPr>
    </w:p>
    <w:p w:rsidR="00312D6F" w:rsidRPr="00312D6F" w:rsidRDefault="00312D6F" w:rsidP="00312D6F">
      <w:pPr>
        <w:tabs>
          <w:tab w:val="left" w:pos="709"/>
          <w:tab w:val="left" w:pos="1276"/>
          <w:tab w:val="left" w:pos="9639"/>
          <w:tab w:val="left" w:pos="9768"/>
        </w:tabs>
        <w:ind w:right="-13"/>
        <w:jc w:val="both"/>
        <w:rPr>
          <w:rFonts w:ascii="Arial" w:hAnsi="Arial" w:cs="Arial"/>
          <w:bCs/>
          <w:sz w:val="22"/>
          <w:szCs w:val="22"/>
        </w:rPr>
      </w:pPr>
      <w:r w:rsidRPr="00312D6F">
        <w:rPr>
          <w:rFonts w:ascii="Arial" w:hAnsi="Arial" w:cs="Arial"/>
          <w:b/>
          <w:bCs/>
          <w:sz w:val="22"/>
          <w:szCs w:val="22"/>
        </w:rPr>
        <w:t xml:space="preserve">4.2 </w:t>
      </w:r>
      <w:r w:rsidRPr="00312D6F">
        <w:rPr>
          <w:rFonts w:ascii="Arial" w:hAnsi="Arial" w:cs="Arial"/>
          <w:bCs/>
          <w:sz w:val="22"/>
          <w:szCs w:val="22"/>
        </w:rPr>
        <w:t>Que dispõe de serviço de pós-vendas, e que estará plenamente disponível para agendamento de qualquer defeito, sendo que o prazo de atendimento não deverá ser superior a 02 (dois) dias úteis a contar da devida notificação pelo Município</w:t>
      </w:r>
    </w:p>
    <w:p w:rsidR="00312D6F" w:rsidRPr="00312D6F" w:rsidRDefault="00312D6F" w:rsidP="00312D6F">
      <w:pPr>
        <w:tabs>
          <w:tab w:val="left" w:pos="709"/>
          <w:tab w:val="left" w:pos="1276"/>
          <w:tab w:val="left" w:pos="9639"/>
          <w:tab w:val="left" w:pos="9768"/>
        </w:tabs>
        <w:ind w:right="-13"/>
        <w:jc w:val="both"/>
        <w:rPr>
          <w:rFonts w:ascii="Arial" w:hAnsi="Arial" w:cs="Arial"/>
          <w:bCs/>
          <w:sz w:val="22"/>
          <w:szCs w:val="22"/>
        </w:rPr>
      </w:pPr>
      <w:r w:rsidRPr="00312D6F">
        <w:rPr>
          <w:rFonts w:ascii="Arial" w:hAnsi="Arial" w:cs="Arial"/>
          <w:b/>
          <w:bCs/>
          <w:sz w:val="22"/>
          <w:szCs w:val="22"/>
        </w:rPr>
        <w:t>4.3</w:t>
      </w:r>
      <w:r w:rsidRPr="00312D6F">
        <w:rPr>
          <w:rFonts w:ascii="Arial" w:hAnsi="Arial" w:cs="Arial"/>
          <w:bCs/>
          <w:sz w:val="22"/>
          <w:szCs w:val="22"/>
        </w:rPr>
        <w:t xml:space="preserve"> </w:t>
      </w:r>
      <w:r w:rsidRPr="00312D6F">
        <w:rPr>
          <w:rFonts w:ascii="Arial" w:hAnsi="Arial" w:cs="Arial"/>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312D6F" w:rsidRPr="00312D6F" w:rsidRDefault="00312D6F" w:rsidP="00312D6F">
      <w:pPr>
        <w:tabs>
          <w:tab w:val="left" w:pos="709"/>
          <w:tab w:val="left" w:pos="1276"/>
          <w:tab w:val="left" w:pos="9639"/>
          <w:tab w:val="left" w:pos="9768"/>
        </w:tabs>
        <w:ind w:right="-13"/>
        <w:jc w:val="both"/>
        <w:rPr>
          <w:rFonts w:ascii="Arial" w:hAnsi="Arial" w:cs="Arial"/>
          <w:bCs/>
          <w:sz w:val="22"/>
          <w:szCs w:val="22"/>
        </w:rPr>
      </w:pPr>
      <w:r w:rsidRPr="00312D6F">
        <w:rPr>
          <w:rFonts w:ascii="Arial" w:hAnsi="Arial" w:cs="Arial"/>
          <w:b/>
          <w:sz w:val="22"/>
          <w:szCs w:val="22"/>
        </w:rPr>
        <w:t>4.4</w:t>
      </w:r>
      <w:r w:rsidRPr="00312D6F">
        <w:rPr>
          <w:rFonts w:ascii="Arial" w:hAnsi="Arial" w:cs="Arial"/>
          <w:sz w:val="22"/>
          <w:szCs w:val="22"/>
        </w:rPr>
        <w:t xml:space="preserve"> Decorrido o prazo para reparos e substituições sem o atendimento da solicitação da Contratante ou a apresentação de justificativas pela Contratada, fica a Contratante autorizada a contratar empresa diversa para executar os reparos, ajustes ou a substituição do bem ou de seus componentes, bem como a exigir da Contratada o reembolso pelos custos respectivos, sem que tal fato acarrete a perda da garantia dos equipamentos. </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4.5</w:t>
      </w:r>
      <w:r w:rsidRPr="00312D6F">
        <w:rPr>
          <w:rFonts w:ascii="Arial" w:hAnsi="Arial" w:cs="Arial"/>
          <w:sz w:val="22"/>
          <w:szCs w:val="22"/>
        </w:rPr>
        <w:t xml:space="preserve"> O custo referente ao transporte dos equipamentos cobertos pela garantia será de responsabilidade da Contratada. </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4.6</w:t>
      </w:r>
      <w:r w:rsidRPr="00312D6F">
        <w:rPr>
          <w:rFonts w:ascii="Arial" w:hAnsi="Arial" w:cs="Arial"/>
          <w:sz w:val="22"/>
          <w:szCs w:val="22"/>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4.7</w:t>
      </w:r>
      <w:r w:rsidRPr="00312D6F">
        <w:rPr>
          <w:rFonts w:ascii="Arial" w:hAnsi="Arial" w:cs="Arial"/>
          <w:sz w:val="22"/>
          <w:szCs w:val="22"/>
        </w:rPr>
        <w:t xml:space="preserve"> A garantia de veículo deverá ser total, inclusive abarcando os acessórios instalados pela empresa, com cobertura pelo período mínimo de 12 (doze) meses e sem limite de quilometragem a contar da emissão da Nota Fiscal.</w:t>
      </w:r>
    </w:p>
    <w:p w:rsidR="00312D6F" w:rsidRPr="00312D6F" w:rsidRDefault="00312D6F" w:rsidP="00312D6F">
      <w:pPr>
        <w:autoSpaceDE w:val="0"/>
        <w:autoSpaceDN w:val="0"/>
        <w:adjustRightInd w:val="0"/>
        <w:jc w:val="both"/>
        <w:rPr>
          <w:rFonts w:ascii="Arial" w:hAnsi="Arial" w:cs="Arial"/>
          <w:b/>
          <w:sz w:val="22"/>
          <w:szCs w:val="22"/>
          <w:lang w:eastAsia="pt-BR"/>
        </w:rPr>
      </w:pPr>
    </w:p>
    <w:p w:rsidR="00312D6F" w:rsidRPr="00312D6F" w:rsidRDefault="00312D6F" w:rsidP="00312D6F">
      <w:pPr>
        <w:autoSpaceDE w:val="0"/>
        <w:autoSpaceDN w:val="0"/>
        <w:adjustRightInd w:val="0"/>
        <w:jc w:val="both"/>
        <w:rPr>
          <w:rFonts w:ascii="Arial" w:hAnsi="Arial" w:cs="Arial"/>
          <w:b/>
          <w:sz w:val="22"/>
          <w:szCs w:val="22"/>
          <w:lang w:eastAsia="pt-BR"/>
        </w:rPr>
      </w:pPr>
    </w:p>
    <w:p w:rsidR="00312D6F" w:rsidRPr="00312D6F" w:rsidRDefault="00312D6F" w:rsidP="00312D6F">
      <w:pPr>
        <w:autoSpaceDE w:val="0"/>
        <w:autoSpaceDN w:val="0"/>
        <w:adjustRightInd w:val="0"/>
        <w:jc w:val="both"/>
        <w:rPr>
          <w:rFonts w:ascii="Arial" w:hAnsi="Arial" w:cs="Arial"/>
          <w:b/>
          <w:sz w:val="22"/>
          <w:szCs w:val="22"/>
          <w:lang w:eastAsia="pt-BR"/>
        </w:rPr>
      </w:pPr>
    </w:p>
    <w:p w:rsidR="00312D6F" w:rsidRPr="00312D6F" w:rsidRDefault="00312D6F" w:rsidP="00312D6F">
      <w:pPr>
        <w:autoSpaceDE w:val="0"/>
        <w:autoSpaceDN w:val="0"/>
        <w:adjustRightInd w:val="0"/>
        <w:jc w:val="both"/>
        <w:rPr>
          <w:rFonts w:ascii="Arial" w:hAnsi="Arial" w:cs="Arial"/>
          <w:b/>
          <w:sz w:val="22"/>
          <w:szCs w:val="22"/>
          <w:lang w:eastAsia="pt-BR"/>
        </w:rPr>
      </w:pPr>
    </w:p>
    <w:p w:rsidR="00312D6F" w:rsidRPr="00312D6F" w:rsidRDefault="00312D6F" w:rsidP="00312D6F">
      <w:pPr>
        <w:autoSpaceDE w:val="0"/>
        <w:autoSpaceDN w:val="0"/>
        <w:adjustRightInd w:val="0"/>
        <w:jc w:val="both"/>
        <w:rPr>
          <w:rFonts w:ascii="Arial" w:hAnsi="Arial" w:cs="Arial"/>
          <w:b/>
          <w:sz w:val="22"/>
          <w:szCs w:val="22"/>
          <w:lang w:eastAsia="pt-BR"/>
        </w:rPr>
      </w:pPr>
    </w:p>
    <w:p w:rsidR="00312D6F" w:rsidRPr="00312D6F" w:rsidRDefault="00312D6F" w:rsidP="00312D6F">
      <w:pPr>
        <w:shd w:val="clear" w:color="auto" w:fill="D9D9D9"/>
        <w:autoSpaceDE w:val="0"/>
        <w:autoSpaceDN w:val="0"/>
        <w:adjustRightInd w:val="0"/>
        <w:jc w:val="both"/>
        <w:rPr>
          <w:rFonts w:ascii="Arial" w:hAnsi="Arial" w:cs="Arial"/>
          <w:sz w:val="22"/>
          <w:szCs w:val="22"/>
        </w:rPr>
      </w:pPr>
      <w:r w:rsidRPr="00312D6F">
        <w:rPr>
          <w:rFonts w:ascii="Arial" w:hAnsi="Arial" w:cs="Arial"/>
          <w:b/>
          <w:sz w:val="22"/>
          <w:szCs w:val="22"/>
          <w:lang w:eastAsia="pt-BR"/>
        </w:rPr>
        <w:lastRenderedPageBreak/>
        <w:t xml:space="preserve">5. </w:t>
      </w:r>
      <w:r w:rsidRPr="00312D6F">
        <w:rPr>
          <w:rFonts w:ascii="Arial" w:eastAsia="MyriadPro-Regular" w:hAnsi="Arial" w:cs="Arial"/>
          <w:b/>
          <w:sz w:val="22"/>
          <w:szCs w:val="22"/>
        </w:rPr>
        <w:t>FUNDAMENTAÇÃO DA CONTRATAÇÃO:</w:t>
      </w:r>
    </w:p>
    <w:p w:rsidR="00312D6F" w:rsidRPr="00312D6F" w:rsidRDefault="00312D6F" w:rsidP="00312D6F">
      <w:pPr>
        <w:autoSpaceDE w:val="0"/>
        <w:autoSpaceDN w:val="0"/>
        <w:adjustRightInd w:val="0"/>
        <w:jc w:val="both"/>
        <w:rPr>
          <w:rFonts w:ascii="Arial" w:hAnsi="Arial" w:cs="Arial"/>
          <w:sz w:val="22"/>
          <w:szCs w:val="22"/>
          <w:lang w:eastAsia="pt-BR"/>
        </w:rPr>
      </w:pPr>
      <w:r w:rsidRPr="00312D6F">
        <w:rPr>
          <w:rFonts w:ascii="Arial" w:hAnsi="Arial" w:cs="Arial"/>
          <w:b/>
          <w:sz w:val="22"/>
          <w:szCs w:val="22"/>
          <w:lang w:eastAsia="pt-BR"/>
        </w:rPr>
        <w:t>5.1</w:t>
      </w:r>
      <w:r w:rsidRPr="00312D6F">
        <w:rPr>
          <w:rFonts w:ascii="Arial" w:hAnsi="Arial" w:cs="Arial"/>
          <w:sz w:val="22"/>
          <w:szCs w:val="22"/>
          <w:lang w:eastAsia="pt-BR"/>
        </w:rPr>
        <w:t xml:space="preserve"> As presentes aquisições surgem da necessidade de atender a demanda da Secretaria Municipal de Saúde de Bonito/MS.</w:t>
      </w:r>
    </w:p>
    <w:p w:rsidR="00312D6F" w:rsidRPr="00312D6F" w:rsidRDefault="00312D6F" w:rsidP="00312D6F">
      <w:pPr>
        <w:autoSpaceDE w:val="0"/>
        <w:autoSpaceDN w:val="0"/>
        <w:adjustRightInd w:val="0"/>
        <w:jc w:val="both"/>
        <w:rPr>
          <w:rFonts w:ascii="Arial" w:hAnsi="Arial" w:cs="Arial"/>
          <w:sz w:val="22"/>
          <w:szCs w:val="22"/>
          <w:lang w:eastAsia="pt-BR"/>
        </w:rPr>
      </w:pPr>
      <w:r w:rsidRPr="00312D6F">
        <w:rPr>
          <w:rFonts w:ascii="Arial" w:hAnsi="Arial" w:cs="Arial"/>
          <w:b/>
          <w:sz w:val="22"/>
          <w:szCs w:val="22"/>
          <w:lang w:eastAsia="pt-BR"/>
        </w:rPr>
        <w:t>5.2</w:t>
      </w:r>
      <w:r w:rsidRPr="00312D6F">
        <w:rPr>
          <w:rFonts w:ascii="Arial" w:hAnsi="Arial" w:cs="Arial"/>
          <w:sz w:val="22"/>
          <w:szCs w:val="22"/>
          <w:lang w:eastAsia="pt-BR"/>
        </w:rPr>
        <w:t xml:space="preserve"> Considerando que o serviço de transporte de pacientes, nas referidas localidades, vem crescendo a cada ano, sendo indispensável, a fim de garantir o melhor atendimento à população, principalmente nos casos de urgência e emergência. Sendo assim, faz-se essencial as aquisições dos objetos, para suprir a necessidade dos munícipes.</w:t>
      </w:r>
    </w:p>
    <w:p w:rsidR="00312D6F" w:rsidRPr="00312D6F" w:rsidRDefault="00312D6F" w:rsidP="00312D6F">
      <w:pPr>
        <w:autoSpaceDE w:val="0"/>
        <w:autoSpaceDN w:val="0"/>
        <w:adjustRightInd w:val="0"/>
        <w:jc w:val="both"/>
        <w:rPr>
          <w:rFonts w:ascii="Arial" w:hAnsi="Arial" w:cs="Arial"/>
          <w:sz w:val="22"/>
          <w:szCs w:val="22"/>
          <w:lang w:eastAsia="pt-BR"/>
        </w:rPr>
      </w:pPr>
      <w:r w:rsidRPr="00312D6F">
        <w:rPr>
          <w:rFonts w:ascii="Arial" w:hAnsi="Arial" w:cs="Arial"/>
          <w:b/>
          <w:sz w:val="22"/>
          <w:szCs w:val="22"/>
          <w:lang w:eastAsia="pt-BR"/>
        </w:rPr>
        <w:t>5.3</w:t>
      </w:r>
      <w:r w:rsidRPr="00312D6F">
        <w:rPr>
          <w:rFonts w:ascii="Arial" w:hAnsi="Arial" w:cs="Arial"/>
          <w:sz w:val="22"/>
          <w:szCs w:val="22"/>
          <w:lang w:eastAsia="pt-BR"/>
        </w:rPr>
        <w:t xml:space="preserve"> A região de referência do município é Campo Grande ficando a 297,4 km de Bonito/MS. Sendo região de atendimento aos pacientes para tratamentos específicos, após encaminhamento destes com muito custo pela falta de reposição de veículo para este fim para carregamento destes pacientes a distancias longas e variáveis para seus tratamentos de saúde, para atender aos pacientes Bonitenses.</w:t>
      </w:r>
    </w:p>
    <w:p w:rsidR="00312D6F" w:rsidRPr="00312D6F" w:rsidRDefault="00312D6F" w:rsidP="00312D6F">
      <w:pPr>
        <w:autoSpaceDE w:val="0"/>
        <w:autoSpaceDN w:val="0"/>
        <w:adjustRightInd w:val="0"/>
        <w:jc w:val="both"/>
        <w:rPr>
          <w:rFonts w:ascii="Arial" w:eastAsia="MyriadPro-Regular" w:hAnsi="Arial" w:cs="Arial"/>
          <w:b/>
          <w:sz w:val="22"/>
          <w:szCs w:val="22"/>
        </w:rPr>
      </w:pPr>
    </w:p>
    <w:p w:rsidR="00312D6F" w:rsidRPr="00312D6F" w:rsidRDefault="00312D6F" w:rsidP="00312D6F">
      <w:pPr>
        <w:shd w:val="clear" w:color="auto" w:fill="D9D9D9"/>
        <w:autoSpaceDE w:val="0"/>
        <w:autoSpaceDN w:val="0"/>
        <w:adjustRightInd w:val="0"/>
        <w:jc w:val="both"/>
        <w:rPr>
          <w:rFonts w:ascii="Arial" w:eastAsia="MyriadPro-Regular" w:hAnsi="Arial" w:cs="Arial"/>
          <w:b/>
          <w:sz w:val="22"/>
          <w:szCs w:val="22"/>
        </w:rPr>
      </w:pPr>
      <w:r w:rsidRPr="00312D6F">
        <w:rPr>
          <w:rFonts w:ascii="Arial" w:eastAsia="MyriadPro-Regular" w:hAnsi="Arial" w:cs="Arial"/>
          <w:b/>
          <w:sz w:val="22"/>
          <w:szCs w:val="22"/>
        </w:rPr>
        <w:t>6. DESCRIÇÃO DA SOLUÇÃO COMO UM TODO:</w:t>
      </w:r>
    </w:p>
    <w:p w:rsidR="00312D6F" w:rsidRDefault="00312D6F" w:rsidP="00312D6F">
      <w:pPr>
        <w:jc w:val="both"/>
        <w:rPr>
          <w:rFonts w:ascii="Arial" w:hAnsi="Arial" w:cs="Arial"/>
          <w:sz w:val="22"/>
          <w:szCs w:val="22"/>
        </w:rPr>
      </w:pPr>
      <w:r w:rsidRPr="00312D6F">
        <w:rPr>
          <w:rFonts w:ascii="Arial" w:hAnsi="Arial" w:cs="Arial"/>
          <w:b/>
          <w:color w:val="000000"/>
          <w:sz w:val="22"/>
          <w:szCs w:val="22"/>
        </w:rPr>
        <w:t>6.1</w:t>
      </w:r>
      <w:r w:rsidRPr="00312D6F">
        <w:rPr>
          <w:rFonts w:ascii="Arial" w:hAnsi="Arial" w:cs="Arial"/>
          <w:color w:val="FF0000"/>
          <w:sz w:val="22"/>
          <w:szCs w:val="22"/>
        </w:rPr>
        <w:t xml:space="preserve"> </w:t>
      </w:r>
      <w:r w:rsidRPr="00312D6F">
        <w:rPr>
          <w:rFonts w:ascii="Arial" w:hAnsi="Arial" w:cs="Arial"/>
          <w:sz w:val="22"/>
          <w:szCs w:val="22"/>
        </w:rPr>
        <w:t>A solução como um todo contempla a realização de procedimento licitatório na modalidade Pregão eletrônico, para a aquisição de 02 (duas) Ambulâncias UTI - tipo D, em atendimento das necessidades da Secretaria Municipal de Saúde.</w:t>
      </w:r>
    </w:p>
    <w:p w:rsidR="000A07EB" w:rsidRPr="00312D6F" w:rsidRDefault="000A07EB" w:rsidP="00312D6F">
      <w:pPr>
        <w:jc w:val="both"/>
        <w:rPr>
          <w:rFonts w:ascii="Arial" w:hAnsi="Arial" w:cs="Arial"/>
          <w:sz w:val="22"/>
          <w:szCs w:val="22"/>
        </w:rPr>
      </w:pPr>
    </w:p>
    <w:p w:rsidR="00312D6F" w:rsidRPr="00312D6F" w:rsidRDefault="00312D6F" w:rsidP="00312D6F">
      <w:pPr>
        <w:shd w:val="clear" w:color="auto" w:fill="D9D9D9"/>
        <w:autoSpaceDE w:val="0"/>
        <w:autoSpaceDN w:val="0"/>
        <w:adjustRightInd w:val="0"/>
        <w:jc w:val="both"/>
        <w:rPr>
          <w:rFonts w:ascii="Arial" w:eastAsia="MyriadPro-Regular" w:hAnsi="Arial" w:cs="Arial"/>
          <w:b/>
          <w:sz w:val="22"/>
          <w:szCs w:val="22"/>
        </w:rPr>
      </w:pPr>
      <w:r w:rsidRPr="00312D6F">
        <w:rPr>
          <w:rFonts w:ascii="Arial" w:eastAsia="MyriadPro-Regular" w:hAnsi="Arial" w:cs="Arial"/>
          <w:b/>
          <w:sz w:val="22"/>
          <w:szCs w:val="22"/>
        </w:rPr>
        <w:t>7.REQUISITOS DA CONTRATAÇÃO:</w:t>
      </w: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312D6F">
      <w:pPr>
        <w:pStyle w:val="PargrafodaLista"/>
        <w:numPr>
          <w:ilvl w:val="0"/>
          <w:numId w:val="36"/>
        </w:numPr>
        <w:tabs>
          <w:tab w:val="center" w:pos="4252"/>
          <w:tab w:val="right" w:pos="8504"/>
        </w:tabs>
        <w:suppressAutoHyphens w:val="0"/>
        <w:contextualSpacing w:val="0"/>
        <w:rPr>
          <w:rFonts w:ascii="Arial" w:hAnsi="Arial" w:cs="Arial"/>
          <w:vanish/>
          <w:sz w:val="22"/>
          <w:szCs w:val="22"/>
        </w:rPr>
      </w:pPr>
    </w:p>
    <w:p w:rsidR="00312D6F" w:rsidRPr="00312D6F" w:rsidRDefault="00312D6F" w:rsidP="000A07EB">
      <w:pPr>
        <w:pStyle w:val="Default"/>
        <w:jc w:val="both"/>
        <w:rPr>
          <w:rFonts w:ascii="Arial" w:hAnsi="Arial" w:cs="Arial"/>
          <w:color w:val="auto"/>
          <w:sz w:val="22"/>
          <w:szCs w:val="22"/>
          <w:lang w:eastAsia="en-US"/>
        </w:rPr>
      </w:pPr>
      <w:r w:rsidRPr="00312D6F">
        <w:rPr>
          <w:rFonts w:ascii="Arial" w:hAnsi="Arial" w:cs="Arial"/>
          <w:color w:val="auto"/>
          <w:sz w:val="22"/>
          <w:szCs w:val="22"/>
          <w:lang w:eastAsia="en-US"/>
        </w:rPr>
        <w:t xml:space="preserve">7.1 </w:t>
      </w:r>
      <w:proofErr w:type="gramStart"/>
      <w:r w:rsidRPr="00312D6F">
        <w:rPr>
          <w:rFonts w:ascii="Arial" w:hAnsi="Arial" w:cs="Arial"/>
          <w:color w:val="auto"/>
          <w:sz w:val="22"/>
          <w:szCs w:val="22"/>
          <w:lang w:eastAsia="en-US"/>
        </w:rPr>
        <w:t>Deverá ser</w:t>
      </w:r>
      <w:proofErr w:type="gramEnd"/>
      <w:r w:rsidRPr="00312D6F">
        <w:rPr>
          <w:rFonts w:ascii="Arial" w:hAnsi="Arial" w:cs="Arial"/>
          <w:color w:val="auto"/>
          <w:sz w:val="22"/>
          <w:szCs w:val="22"/>
          <w:lang w:eastAsia="en-US"/>
        </w:rPr>
        <w:t xml:space="preserve"> novo (zero quilometro - sem uso anterior); </w:t>
      </w:r>
    </w:p>
    <w:p w:rsidR="00312D6F" w:rsidRPr="00312D6F" w:rsidRDefault="00312D6F" w:rsidP="000A07EB">
      <w:pPr>
        <w:pStyle w:val="Default"/>
        <w:jc w:val="both"/>
        <w:rPr>
          <w:rFonts w:ascii="Arial" w:hAnsi="Arial" w:cs="Arial"/>
          <w:color w:val="auto"/>
          <w:sz w:val="22"/>
          <w:szCs w:val="22"/>
          <w:lang w:eastAsia="en-US"/>
        </w:rPr>
      </w:pPr>
      <w:proofErr w:type="gramStart"/>
      <w:r w:rsidRPr="00312D6F">
        <w:rPr>
          <w:rFonts w:ascii="Arial" w:hAnsi="Arial" w:cs="Arial"/>
          <w:color w:val="auto"/>
          <w:sz w:val="22"/>
          <w:szCs w:val="22"/>
          <w:lang w:eastAsia="en-US"/>
        </w:rPr>
        <w:t>7.2 Por veículo novo, “zero quilômetro”</w:t>
      </w:r>
      <w:proofErr w:type="gramEnd"/>
      <w:r w:rsidRPr="00312D6F">
        <w:rPr>
          <w:rFonts w:ascii="Arial" w:hAnsi="Arial" w:cs="Arial"/>
          <w:color w:val="auto"/>
          <w:sz w:val="22"/>
          <w:szCs w:val="22"/>
          <w:lang w:eastAsia="en-US"/>
        </w:rPr>
        <w:t xml:space="preserve"> entende-se os automóveis/veículos (geral) antes de seu registro e licenciamento.</w:t>
      </w:r>
    </w:p>
    <w:p w:rsidR="00312D6F" w:rsidRPr="00312D6F" w:rsidRDefault="00312D6F" w:rsidP="000A07EB">
      <w:pPr>
        <w:pStyle w:val="Default"/>
        <w:jc w:val="both"/>
        <w:rPr>
          <w:rFonts w:ascii="Arial" w:hAnsi="Arial" w:cs="Arial"/>
          <w:color w:val="auto"/>
          <w:sz w:val="22"/>
          <w:szCs w:val="22"/>
          <w:lang w:eastAsia="en-US"/>
        </w:rPr>
      </w:pPr>
      <w:r w:rsidRPr="00312D6F">
        <w:rPr>
          <w:rFonts w:ascii="Arial" w:hAnsi="Arial" w:cs="Arial"/>
          <w:color w:val="auto"/>
          <w:sz w:val="22"/>
          <w:szCs w:val="22"/>
          <w:lang w:eastAsia="en-US"/>
        </w:rPr>
        <w:t xml:space="preserve">7.3 Deverão possuir todos os itens obrigatórios conforme a Legislação vigente e o Código Nacional de Trânsito; </w:t>
      </w:r>
    </w:p>
    <w:p w:rsidR="00312D6F" w:rsidRPr="00312D6F" w:rsidRDefault="00312D6F" w:rsidP="000A07EB">
      <w:pPr>
        <w:pStyle w:val="Default"/>
        <w:jc w:val="both"/>
        <w:rPr>
          <w:rFonts w:ascii="Arial" w:hAnsi="Arial" w:cs="Arial"/>
          <w:color w:val="auto"/>
          <w:sz w:val="22"/>
          <w:szCs w:val="22"/>
          <w:lang w:eastAsia="en-US"/>
        </w:rPr>
      </w:pPr>
      <w:r w:rsidRPr="00312D6F">
        <w:rPr>
          <w:rFonts w:ascii="Arial" w:hAnsi="Arial" w:cs="Arial"/>
          <w:color w:val="auto"/>
          <w:sz w:val="22"/>
          <w:szCs w:val="22"/>
          <w:lang w:eastAsia="en-US"/>
        </w:rPr>
        <w:t xml:space="preserve">7.4 O objeto a ser fornecido deverá atender aos preceitos regulamentares dos órgãos oficiais nacionais de trânsito nos aspectos relacionados à iluminação, sinalização e segurança </w:t>
      </w:r>
      <w:proofErr w:type="gramStart"/>
      <w:r w:rsidRPr="00312D6F">
        <w:rPr>
          <w:rFonts w:ascii="Arial" w:hAnsi="Arial" w:cs="Arial"/>
          <w:color w:val="auto"/>
          <w:sz w:val="22"/>
          <w:szCs w:val="22"/>
          <w:lang w:eastAsia="en-US"/>
        </w:rPr>
        <w:t>(Conforme Código de Trânsito Brasileiro seu regulamento e resoluções.</w:t>
      </w:r>
      <w:proofErr w:type="gramEnd"/>
    </w:p>
    <w:p w:rsidR="00312D6F" w:rsidRPr="00312D6F" w:rsidRDefault="00312D6F" w:rsidP="00312D6F">
      <w:pPr>
        <w:autoSpaceDE w:val="0"/>
        <w:autoSpaceDN w:val="0"/>
        <w:adjustRightInd w:val="0"/>
        <w:jc w:val="both"/>
        <w:rPr>
          <w:rFonts w:ascii="Arial" w:hAnsi="Arial" w:cs="Arial"/>
          <w:sz w:val="22"/>
          <w:szCs w:val="22"/>
        </w:rPr>
      </w:pPr>
    </w:p>
    <w:p w:rsidR="00312D6F" w:rsidRPr="00312D6F" w:rsidRDefault="00312D6F" w:rsidP="00312D6F">
      <w:pPr>
        <w:shd w:val="clear" w:color="auto" w:fill="D9D9D9"/>
        <w:autoSpaceDE w:val="0"/>
        <w:autoSpaceDN w:val="0"/>
        <w:adjustRightInd w:val="0"/>
        <w:jc w:val="both"/>
        <w:rPr>
          <w:rFonts w:ascii="Arial" w:eastAsia="MyriadPro-Regular" w:hAnsi="Arial" w:cs="Arial"/>
          <w:b/>
          <w:sz w:val="22"/>
          <w:szCs w:val="22"/>
        </w:rPr>
      </w:pPr>
      <w:r w:rsidRPr="00312D6F">
        <w:rPr>
          <w:rFonts w:ascii="Arial" w:eastAsia="MyriadPro-Regular" w:hAnsi="Arial" w:cs="Arial"/>
          <w:b/>
          <w:sz w:val="22"/>
          <w:szCs w:val="22"/>
        </w:rPr>
        <w:t>8. MODELO DE EXECUÇÃO DO OBJETO: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8.1</w:t>
      </w:r>
      <w:r w:rsidRPr="00312D6F">
        <w:rPr>
          <w:rFonts w:ascii="Arial" w:hAnsi="Arial" w:cs="Arial"/>
          <w:sz w:val="22"/>
          <w:szCs w:val="22"/>
        </w:rPr>
        <w:t xml:space="preserve"> O veículo deverá ser novo, 0 km (zero quilometro) e deverá estar de acordo com aquele adjudicado e especificado na Proposta de preço e termo de referência</w:t>
      </w:r>
    </w:p>
    <w:p w:rsidR="00312D6F" w:rsidRPr="00312D6F" w:rsidRDefault="00312D6F" w:rsidP="00312D6F">
      <w:pPr>
        <w:jc w:val="both"/>
        <w:rPr>
          <w:rFonts w:ascii="Arial" w:hAnsi="Arial" w:cs="Arial"/>
          <w:sz w:val="22"/>
          <w:szCs w:val="22"/>
        </w:rPr>
      </w:pPr>
      <w:r w:rsidRPr="00312D6F">
        <w:rPr>
          <w:rFonts w:ascii="Arial" w:hAnsi="Arial" w:cs="Arial"/>
          <w:b/>
          <w:sz w:val="22"/>
          <w:szCs w:val="22"/>
        </w:rPr>
        <w:t>8.2</w:t>
      </w:r>
      <w:r w:rsidRPr="00312D6F">
        <w:rPr>
          <w:rFonts w:ascii="Arial" w:hAnsi="Arial" w:cs="Arial"/>
          <w:sz w:val="22"/>
          <w:szCs w:val="22"/>
        </w:rPr>
        <w:t xml:space="preserve"> A licitante vencedora ficará obrigada a trocar as suas expensas, sem qualquer ônus para administração, no prazo máximo de 15 (quinze) dias úteis, o veículo que vier a ser recusado sendo que o ato de recebimento não importará sua aceitação</w:t>
      </w:r>
    </w:p>
    <w:p w:rsidR="00312D6F" w:rsidRPr="00312D6F" w:rsidRDefault="00312D6F" w:rsidP="00312D6F">
      <w:pPr>
        <w:jc w:val="both"/>
        <w:rPr>
          <w:rFonts w:ascii="Arial" w:hAnsi="Arial" w:cs="Arial"/>
          <w:sz w:val="22"/>
          <w:szCs w:val="22"/>
        </w:rPr>
      </w:pPr>
      <w:r w:rsidRPr="00312D6F">
        <w:rPr>
          <w:rFonts w:ascii="Arial" w:hAnsi="Arial" w:cs="Arial"/>
          <w:b/>
          <w:sz w:val="22"/>
          <w:szCs w:val="22"/>
        </w:rPr>
        <w:t>8.3</w:t>
      </w:r>
      <w:r w:rsidRPr="00312D6F">
        <w:rPr>
          <w:rFonts w:ascii="Arial" w:hAnsi="Arial" w:cs="Arial"/>
          <w:sz w:val="22"/>
          <w:szCs w:val="22"/>
        </w:rPr>
        <w:t xml:space="preserve"> Independentemente da aceitação, a adjudicatária garantirá a qualidade do veículo e seus equipamentos obrigando-se a repor aquele que apresentar defeito ou for entregue em desacordo com apresentado na proposta;</w:t>
      </w:r>
    </w:p>
    <w:p w:rsidR="00312D6F" w:rsidRPr="00312D6F" w:rsidRDefault="00312D6F" w:rsidP="00312D6F">
      <w:pPr>
        <w:jc w:val="both"/>
        <w:rPr>
          <w:rFonts w:ascii="Arial" w:hAnsi="Arial" w:cs="Arial"/>
          <w:sz w:val="22"/>
          <w:szCs w:val="22"/>
        </w:rPr>
      </w:pPr>
      <w:r w:rsidRPr="00312D6F">
        <w:rPr>
          <w:rFonts w:ascii="Arial" w:hAnsi="Arial" w:cs="Arial"/>
          <w:b/>
          <w:sz w:val="22"/>
          <w:szCs w:val="22"/>
        </w:rPr>
        <w:t>8.4</w:t>
      </w:r>
      <w:r w:rsidRPr="00312D6F">
        <w:rPr>
          <w:rFonts w:ascii="Arial" w:hAnsi="Arial" w:cs="Arial"/>
          <w:sz w:val="22"/>
          <w:szCs w:val="22"/>
        </w:rPr>
        <w:t xml:space="preserve"> A licitante vencedora sujeitar-se-á a mais ampla e irrestrita fiscalização por parte da Secretaria de Saúde, encarregada de acompanhar a entrega do veículo, prestando esclarecimentos solicitados;</w:t>
      </w:r>
    </w:p>
    <w:p w:rsidR="00312D6F" w:rsidRPr="00312D6F" w:rsidRDefault="00312D6F" w:rsidP="00312D6F">
      <w:pPr>
        <w:ind w:right="51"/>
        <w:jc w:val="both"/>
        <w:rPr>
          <w:rFonts w:ascii="Arial" w:hAnsi="Arial" w:cs="Arial"/>
          <w:sz w:val="22"/>
          <w:szCs w:val="22"/>
        </w:rPr>
      </w:pPr>
      <w:r w:rsidRPr="00312D6F">
        <w:rPr>
          <w:rFonts w:ascii="Arial" w:hAnsi="Arial" w:cs="Arial"/>
          <w:b/>
          <w:sz w:val="22"/>
          <w:szCs w:val="22"/>
        </w:rPr>
        <w:t>8.5</w:t>
      </w:r>
      <w:r w:rsidRPr="00312D6F">
        <w:rPr>
          <w:rFonts w:ascii="Arial" w:hAnsi="Arial" w:cs="Arial"/>
          <w:sz w:val="22"/>
          <w:szCs w:val="22"/>
        </w:rPr>
        <w:t xml:space="preserve"> A licitante vencedora ficará obrigada a atender a ordem de fornecimento efetuada no prazo máximo de </w:t>
      </w:r>
      <w:r w:rsidR="000A07EB">
        <w:rPr>
          <w:rFonts w:ascii="Arial" w:hAnsi="Arial" w:cs="Arial"/>
          <w:bCs/>
          <w:sz w:val="22"/>
          <w:szCs w:val="22"/>
        </w:rPr>
        <w:t>120 (c</w:t>
      </w:r>
      <w:r w:rsidRPr="00312D6F">
        <w:rPr>
          <w:rFonts w:ascii="Arial" w:hAnsi="Arial" w:cs="Arial"/>
          <w:bCs/>
          <w:sz w:val="22"/>
          <w:szCs w:val="22"/>
        </w:rPr>
        <w:t>ento e vinte</w:t>
      </w:r>
      <w:r w:rsidRPr="00312D6F">
        <w:rPr>
          <w:rFonts w:ascii="Arial" w:hAnsi="Arial" w:cs="Arial"/>
          <w:sz w:val="22"/>
          <w:szCs w:val="22"/>
        </w:rPr>
        <w:t>) dias corridos contados do envio da requisição/pedido de compra;</w:t>
      </w:r>
    </w:p>
    <w:p w:rsidR="00312D6F" w:rsidRPr="00312D6F" w:rsidRDefault="00312D6F" w:rsidP="00312D6F">
      <w:pPr>
        <w:ind w:right="51"/>
        <w:jc w:val="both"/>
        <w:rPr>
          <w:rFonts w:ascii="Arial" w:hAnsi="Arial" w:cs="Arial"/>
          <w:sz w:val="22"/>
          <w:szCs w:val="22"/>
        </w:rPr>
      </w:pPr>
      <w:r w:rsidRPr="00312D6F">
        <w:rPr>
          <w:rFonts w:ascii="Arial" w:hAnsi="Arial" w:cs="Arial"/>
          <w:b/>
          <w:sz w:val="22"/>
          <w:szCs w:val="22"/>
        </w:rPr>
        <w:t>8.6</w:t>
      </w:r>
      <w:r w:rsidRPr="00312D6F">
        <w:rPr>
          <w:rFonts w:ascii="Arial" w:hAnsi="Arial" w:cs="Arial"/>
          <w:sz w:val="22"/>
          <w:szCs w:val="22"/>
        </w:rPr>
        <w:t xml:space="preserve"> Caso a licitante não fornecer o item requisitado, no prazo máximo de </w:t>
      </w:r>
      <w:r w:rsidR="000A07EB">
        <w:rPr>
          <w:rFonts w:ascii="Arial" w:hAnsi="Arial" w:cs="Arial"/>
          <w:bCs/>
          <w:sz w:val="22"/>
          <w:szCs w:val="22"/>
        </w:rPr>
        <w:t>120 (c</w:t>
      </w:r>
      <w:r w:rsidRPr="00312D6F">
        <w:rPr>
          <w:rFonts w:ascii="Arial" w:hAnsi="Arial" w:cs="Arial"/>
          <w:bCs/>
          <w:sz w:val="22"/>
          <w:szCs w:val="22"/>
        </w:rPr>
        <w:t>ento e vinte</w:t>
      </w:r>
      <w:r w:rsidRPr="00312D6F">
        <w:rPr>
          <w:rFonts w:ascii="Arial" w:hAnsi="Arial" w:cs="Arial"/>
          <w:sz w:val="22"/>
          <w:szCs w:val="22"/>
        </w:rPr>
        <w:t>) dias corridos contados do envio da requisição/pedido de compra a Administração convocará a Classificada em segundo lugar para efetuar o fornecimento, e assim sucessivamente quanto às demais Classificadas, aplicadas aos faltosos às penalidades cabíveis;</w:t>
      </w:r>
    </w:p>
    <w:p w:rsidR="00312D6F" w:rsidRPr="00312D6F" w:rsidRDefault="00312D6F" w:rsidP="00312D6F">
      <w:pPr>
        <w:pStyle w:val="Recuodecorpodetexto"/>
        <w:tabs>
          <w:tab w:val="left" w:pos="10080"/>
        </w:tabs>
        <w:spacing w:after="0"/>
        <w:ind w:left="0"/>
        <w:jc w:val="both"/>
        <w:rPr>
          <w:rFonts w:ascii="Arial" w:hAnsi="Arial" w:cs="Arial"/>
          <w:sz w:val="22"/>
          <w:szCs w:val="22"/>
        </w:rPr>
      </w:pPr>
      <w:r w:rsidRPr="00312D6F">
        <w:rPr>
          <w:rFonts w:ascii="Arial" w:hAnsi="Arial" w:cs="Arial"/>
          <w:b/>
          <w:sz w:val="22"/>
          <w:szCs w:val="22"/>
          <w:lang w:val="pt-BR"/>
        </w:rPr>
        <w:t>8</w:t>
      </w:r>
      <w:r w:rsidRPr="00312D6F">
        <w:rPr>
          <w:rFonts w:ascii="Arial" w:hAnsi="Arial" w:cs="Arial"/>
          <w:b/>
          <w:sz w:val="22"/>
          <w:szCs w:val="22"/>
        </w:rPr>
        <w:t>.7</w:t>
      </w:r>
      <w:r w:rsidRPr="00312D6F">
        <w:rPr>
          <w:rFonts w:ascii="Arial" w:hAnsi="Arial" w:cs="Arial"/>
          <w:sz w:val="22"/>
          <w:szCs w:val="22"/>
        </w:rPr>
        <w:t xml:space="preserve"> O</w:t>
      </w:r>
      <w:r w:rsidRPr="00312D6F">
        <w:rPr>
          <w:rFonts w:ascii="Arial" w:hAnsi="Arial" w:cs="Arial"/>
          <w:sz w:val="22"/>
          <w:szCs w:val="22"/>
          <w:lang w:val="pt-BR"/>
        </w:rPr>
        <w:t>s</w:t>
      </w:r>
      <w:r w:rsidRPr="00312D6F">
        <w:rPr>
          <w:rFonts w:ascii="Arial" w:hAnsi="Arial" w:cs="Arial"/>
          <w:sz w:val="22"/>
          <w:szCs w:val="22"/>
        </w:rPr>
        <w:t xml:space="preserve"> </w:t>
      </w:r>
      <w:r w:rsidRPr="00312D6F">
        <w:rPr>
          <w:rFonts w:ascii="Arial" w:hAnsi="Arial" w:cs="Arial"/>
          <w:sz w:val="22"/>
          <w:szCs w:val="22"/>
          <w:lang w:val="pt-BR"/>
        </w:rPr>
        <w:t>veículos</w:t>
      </w:r>
      <w:r w:rsidRPr="00312D6F">
        <w:rPr>
          <w:rFonts w:ascii="Arial" w:hAnsi="Arial" w:cs="Arial"/>
          <w:sz w:val="22"/>
          <w:szCs w:val="22"/>
        </w:rPr>
        <w:t xml:space="preserve"> </w:t>
      </w:r>
      <w:r w:rsidRPr="00312D6F">
        <w:rPr>
          <w:rFonts w:ascii="Arial" w:hAnsi="Arial" w:cs="Arial"/>
          <w:sz w:val="22"/>
          <w:szCs w:val="22"/>
          <w:lang w:val="pt-BR"/>
        </w:rPr>
        <w:t>deverão</w:t>
      </w:r>
      <w:r w:rsidRPr="00312D6F">
        <w:rPr>
          <w:rFonts w:ascii="Arial" w:hAnsi="Arial" w:cs="Arial"/>
          <w:sz w:val="22"/>
          <w:szCs w:val="22"/>
        </w:rPr>
        <w:t xml:space="preserve"> ser entregue acompanhado da nota fiscal, ANEXADA À RESPECTIVA REQUISIÇÃO</w:t>
      </w:r>
      <w:r w:rsidRPr="00312D6F">
        <w:rPr>
          <w:rFonts w:ascii="Arial" w:hAnsi="Arial" w:cs="Arial"/>
          <w:b/>
          <w:sz w:val="22"/>
          <w:szCs w:val="22"/>
        </w:rPr>
        <w:t>,</w:t>
      </w:r>
      <w:r w:rsidRPr="00312D6F">
        <w:rPr>
          <w:rFonts w:ascii="Arial" w:hAnsi="Arial" w:cs="Arial"/>
          <w:sz w:val="22"/>
          <w:szCs w:val="22"/>
        </w:rPr>
        <w:t xml:space="preserve"> dela devendo constar o número do Pregão e do Contrato firmado ou empenho, e ainda, atestado no verso pelo responsável pelo </w:t>
      </w:r>
      <w:r w:rsidRPr="00312D6F">
        <w:rPr>
          <w:rFonts w:ascii="Arial" w:hAnsi="Arial" w:cs="Arial"/>
          <w:sz w:val="22"/>
          <w:szCs w:val="22"/>
        </w:rPr>
        <w:lastRenderedPageBreak/>
        <w:t>recebimento do item, o valor unitário, valor total e quantidade, além das demais exigências legais.</w:t>
      </w:r>
    </w:p>
    <w:p w:rsidR="00312D6F" w:rsidRPr="00312D6F" w:rsidRDefault="00312D6F" w:rsidP="00312D6F">
      <w:pPr>
        <w:pStyle w:val="Recuodecorpodetexto2"/>
        <w:spacing w:after="0" w:line="240" w:lineRule="auto"/>
        <w:ind w:left="0"/>
        <w:jc w:val="both"/>
        <w:rPr>
          <w:rFonts w:ascii="Arial" w:hAnsi="Arial" w:cs="Arial"/>
          <w:sz w:val="22"/>
          <w:szCs w:val="22"/>
        </w:rPr>
      </w:pPr>
      <w:r w:rsidRPr="00312D6F">
        <w:rPr>
          <w:rFonts w:ascii="Arial" w:hAnsi="Arial" w:cs="Arial"/>
          <w:b/>
          <w:sz w:val="22"/>
          <w:szCs w:val="22"/>
        </w:rPr>
        <w:t>8.8</w:t>
      </w:r>
      <w:r w:rsidRPr="00312D6F">
        <w:rPr>
          <w:rFonts w:ascii="Arial" w:hAnsi="Arial" w:cs="Arial"/>
          <w:sz w:val="22"/>
          <w:szCs w:val="22"/>
        </w:rPr>
        <w:t xml:space="preserve"> Relativamente ao disposto no presente tópico aplicam-se, subsidiariamente, no que couberem, as disposições da Lei n°. 8.078 de 11/09/90 – Código de Defesa do Consumidor.</w:t>
      </w:r>
    </w:p>
    <w:p w:rsidR="00312D6F" w:rsidRPr="00312D6F" w:rsidRDefault="00312D6F" w:rsidP="00312D6F">
      <w:pPr>
        <w:jc w:val="both"/>
        <w:rPr>
          <w:rFonts w:ascii="Arial" w:hAnsi="Arial" w:cs="Arial"/>
          <w:sz w:val="22"/>
          <w:szCs w:val="22"/>
        </w:rPr>
      </w:pPr>
      <w:r w:rsidRPr="00312D6F">
        <w:rPr>
          <w:rFonts w:ascii="Arial" w:hAnsi="Arial" w:cs="Arial"/>
          <w:b/>
          <w:sz w:val="22"/>
          <w:szCs w:val="22"/>
        </w:rPr>
        <w:t>8.9</w:t>
      </w:r>
      <w:r w:rsidRPr="00312D6F">
        <w:rPr>
          <w:rFonts w:ascii="Arial" w:hAnsi="Arial" w:cs="Arial"/>
          <w:sz w:val="22"/>
          <w:szCs w:val="22"/>
        </w:rPr>
        <w:t xml:space="preserve"> Nos preços propostos deverão estar incluídos, além do lucro, todas as despesas e custos, como por exemplo: transportes, tributos de qualquer natureza e todas as despesas, diretas ou indiretas, relacionadas com o fornecimento do objeto da presente licitação.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8.10</w:t>
      </w:r>
      <w:r w:rsidRPr="00312D6F">
        <w:rPr>
          <w:rFonts w:ascii="Arial" w:hAnsi="Arial" w:cs="Arial"/>
          <w:sz w:val="22"/>
          <w:szCs w:val="22"/>
        </w:rPr>
        <w:t xml:space="preserve"> É de total responsabilidade da licitante todas as despesas com a entrega do veículo no local indicado, como taxas, encargos de qualquer natureza e quaisquer despesas administrativas incidentes no preço apresentado na licitação.</w:t>
      </w:r>
    </w:p>
    <w:p w:rsidR="00312D6F" w:rsidRPr="00312D6F" w:rsidRDefault="00312D6F" w:rsidP="00312D6F">
      <w:pPr>
        <w:autoSpaceDE w:val="0"/>
        <w:autoSpaceDN w:val="0"/>
        <w:adjustRightInd w:val="0"/>
        <w:jc w:val="both"/>
        <w:rPr>
          <w:rFonts w:ascii="Arial" w:eastAsia="MyriadPro-Regular" w:hAnsi="Arial" w:cs="Arial"/>
          <w:b/>
          <w:sz w:val="22"/>
          <w:szCs w:val="22"/>
        </w:rPr>
      </w:pPr>
    </w:p>
    <w:p w:rsidR="00312D6F" w:rsidRPr="00312D6F" w:rsidRDefault="00312D6F" w:rsidP="00312D6F">
      <w:pPr>
        <w:shd w:val="clear" w:color="auto" w:fill="D9D9D9"/>
        <w:autoSpaceDE w:val="0"/>
        <w:autoSpaceDN w:val="0"/>
        <w:adjustRightInd w:val="0"/>
        <w:jc w:val="both"/>
        <w:rPr>
          <w:rFonts w:ascii="Arial" w:eastAsia="MyriadPro-Regular" w:hAnsi="Arial" w:cs="Arial"/>
          <w:b/>
          <w:sz w:val="22"/>
          <w:szCs w:val="22"/>
        </w:rPr>
      </w:pPr>
      <w:r w:rsidRPr="00312D6F">
        <w:rPr>
          <w:rFonts w:ascii="Arial" w:eastAsia="MyriadPro-Regular" w:hAnsi="Arial" w:cs="Arial"/>
          <w:b/>
          <w:sz w:val="22"/>
          <w:szCs w:val="22"/>
        </w:rPr>
        <w:t>9.MODELO DE GESTÃO DO CONTRATO QUE DESCREVE COMO A EXECUÇÃO DO OBJETO SERÁ ACOMPANHADA E FISCALIZADA:</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eastAsia="MyriadPro-Regular" w:hAnsi="Arial" w:cs="Arial"/>
          <w:b/>
          <w:sz w:val="22"/>
          <w:szCs w:val="22"/>
        </w:rPr>
        <w:t>9.1</w:t>
      </w:r>
      <w:r w:rsidRPr="00312D6F">
        <w:rPr>
          <w:rFonts w:ascii="Arial" w:hAnsi="Arial" w:cs="Arial"/>
          <w:b/>
          <w:sz w:val="22"/>
          <w:szCs w:val="22"/>
        </w:rPr>
        <w:t xml:space="preserve"> </w:t>
      </w:r>
      <w:r w:rsidRPr="00312D6F">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9.2</w:t>
      </w:r>
      <w:r w:rsidRPr="00312D6F">
        <w:rPr>
          <w:rFonts w:ascii="Arial" w:hAnsi="Arial" w:cs="Arial"/>
          <w:sz w:val="22"/>
          <w:szCs w:val="22"/>
        </w:rPr>
        <w:t xml:space="preserve"> As comunicações entre o órgão ou entidade e a contratada devem ser realizadas por escrito sempre que o ato exigir tal formalidade, admitindo-se o uso de mensagem eletrônica para esse fim.</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9.3</w:t>
      </w:r>
      <w:r w:rsidRPr="00312D6F">
        <w:rPr>
          <w:rFonts w:ascii="Arial" w:hAnsi="Arial" w:cs="Arial"/>
          <w:sz w:val="22"/>
          <w:szCs w:val="22"/>
        </w:rPr>
        <w:t xml:space="preserve"> O órgão ou entidade poderá convocar representante da empresa para adoção de providências que devam ser cumpridas de imediato.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9.4</w:t>
      </w:r>
      <w:r w:rsidRPr="00312D6F">
        <w:rPr>
          <w:rFonts w:ascii="Arial" w:hAnsi="Arial" w:cs="Arial"/>
          <w:sz w:val="22"/>
          <w:szCs w:val="22"/>
        </w:rPr>
        <w:t xml:space="preserve">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9.5</w:t>
      </w:r>
      <w:r w:rsidRPr="00312D6F">
        <w:rPr>
          <w:rFonts w:ascii="Arial" w:hAnsi="Arial" w:cs="Arial"/>
          <w:sz w:val="22"/>
          <w:szCs w:val="22"/>
        </w:rPr>
        <w:t xml:space="preserve"> A execução do contrato deverá ser acompanhada e fiscalizada pelo (s) fiscal (is) do contrato, ou pelos respectivos substitutos conforme o Decreto n° 13, de 30 de janeiro de 2024.</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9.6</w:t>
      </w:r>
      <w:r w:rsidRPr="00312D6F">
        <w:rPr>
          <w:rFonts w:ascii="Arial" w:hAnsi="Arial" w:cs="Arial"/>
          <w:sz w:val="22"/>
          <w:szCs w:val="22"/>
        </w:rPr>
        <w:t xml:space="preserve"> O (s) fiscal (is) do contrato acompanhará (ão) a execução do contrato, para que sejam cumpridas todas as condições estabelecidas no contrato, de modo a assegurar os melhores resultados para a Administração. </w:t>
      </w:r>
    </w:p>
    <w:p w:rsidR="00312D6F" w:rsidRPr="00312D6F" w:rsidRDefault="00312D6F" w:rsidP="00312D6F">
      <w:pPr>
        <w:autoSpaceDE w:val="0"/>
        <w:autoSpaceDN w:val="0"/>
        <w:adjustRightInd w:val="0"/>
        <w:ind w:left="567"/>
        <w:jc w:val="both"/>
        <w:rPr>
          <w:rFonts w:ascii="Arial" w:hAnsi="Arial" w:cs="Arial"/>
          <w:color w:val="FF0000"/>
          <w:sz w:val="22"/>
          <w:szCs w:val="22"/>
        </w:rPr>
      </w:pPr>
    </w:p>
    <w:p w:rsidR="00312D6F" w:rsidRPr="00312D6F" w:rsidRDefault="00312D6F" w:rsidP="00312D6F">
      <w:pPr>
        <w:numPr>
          <w:ilvl w:val="0"/>
          <w:numId w:val="32"/>
        </w:numPr>
        <w:shd w:val="clear" w:color="auto" w:fill="D9D9D9"/>
        <w:suppressAutoHyphens w:val="0"/>
        <w:autoSpaceDE w:val="0"/>
        <w:autoSpaceDN w:val="0"/>
        <w:adjustRightInd w:val="0"/>
        <w:ind w:left="284" w:hanging="284"/>
        <w:jc w:val="both"/>
        <w:rPr>
          <w:rFonts w:ascii="Arial" w:eastAsia="MyriadPro-Regular" w:hAnsi="Arial" w:cs="Arial"/>
          <w:b/>
          <w:sz w:val="22"/>
          <w:szCs w:val="22"/>
        </w:rPr>
      </w:pPr>
      <w:r w:rsidRPr="00312D6F">
        <w:rPr>
          <w:rFonts w:ascii="Arial" w:eastAsia="MyriadPro-Regular" w:hAnsi="Arial" w:cs="Arial"/>
          <w:b/>
          <w:sz w:val="22"/>
          <w:szCs w:val="22"/>
        </w:rPr>
        <w:t>. CRITÉRIO DE MEDIÇÃO E DE PAGAMENTO:</w:t>
      </w:r>
    </w:p>
    <w:p w:rsidR="00312D6F" w:rsidRPr="00312D6F" w:rsidRDefault="00312D6F" w:rsidP="00312D6F">
      <w:pPr>
        <w:numPr>
          <w:ilvl w:val="1"/>
          <w:numId w:val="32"/>
        </w:numPr>
        <w:suppressAutoHyphens w:val="0"/>
        <w:autoSpaceDE w:val="0"/>
        <w:autoSpaceDN w:val="0"/>
        <w:adjustRightInd w:val="0"/>
        <w:jc w:val="both"/>
        <w:rPr>
          <w:rFonts w:ascii="Arial" w:hAnsi="Arial" w:cs="Arial"/>
          <w:b/>
          <w:bCs/>
          <w:sz w:val="22"/>
          <w:szCs w:val="22"/>
        </w:rPr>
      </w:pPr>
      <w:r w:rsidRPr="00312D6F">
        <w:rPr>
          <w:rFonts w:ascii="Arial" w:hAnsi="Arial" w:cs="Arial"/>
          <w:b/>
          <w:bCs/>
          <w:sz w:val="22"/>
          <w:szCs w:val="22"/>
        </w:rPr>
        <w:t>RECEBIMENTO DO OBJETO:</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t>10.1.1</w:t>
      </w:r>
      <w:r w:rsidRPr="00312D6F">
        <w:rPr>
          <w:rFonts w:ascii="Arial" w:hAnsi="Arial" w:cs="Arial"/>
          <w:bCs/>
          <w:sz w:val="22"/>
          <w:szCs w:val="22"/>
          <w:lang w:eastAsia="pt-BR"/>
        </w:rPr>
        <w:tab/>
        <w:t>Os veículos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t>10.1.2</w:t>
      </w:r>
      <w:r w:rsidRPr="00312D6F">
        <w:rPr>
          <w:rFonts w:ascii="Arial" w:hAnsi="Arial" w:cs="Arial"/>
          <w:bCs/>
          <w:sz w:val="22"/>
          <w:szCs w:val="22"/>
          <w:lang w:eastAsia="pt-BR"/>
        </w:rPr>
        <w:t xml:space="preserve"> Os veículos poderão ser rejeitados, no todo ou em parte, inclusive antes do recebimento provisório, quando em desacordo com as especificações constantes no Termo de Referência e na proposta, devendo ser substituídos no prazo de 15 (quinze) dias úteis, a contar da notificação da contratada, às suas custas, sem prejuízo da aplicação das penalidades.</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t>10.1.3</w:t>
      </w:r>
      <w:r w:rsidRPr="00312D6F">
        <w:rPr>
          <w:rFonts w:ascii="Arial" w:hAnsi="Arial" w:cs="Arial"/>
          <w:bCs/>
          <w:sz w:val="22"/>
          <w:szCs w:val="22"/>
          <w:lang w:eastAsia="pt-BR"/>
        </w:rPr>
        <w:t xml:space="preserve"> O recebimento definitivo ocorrerá no prazo de 5 (cinco) dias, a contar do recebimento da nota fiscal ou instrumento equivalente pela Administração, após a verificação da qualidade e quantidade do material e consequente aceitação mediante termo detalhado.</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lastRenderedPageBreak/>
        <w:t>10.1.4</w:t>
      </w:r>
      <w:r w:rsidRPr="00312D6F">
        <w:rPr>
          <w:rFonts w:ascii="Arial" w:hAnsi="Arial" w:cs="Arial"/>
          <w:bCs/>
          <w:sz w:val="22"/>
          <w:szCs w:val="22"/>
          <w:lang w:eastAsia="pt-BR"/>
        </w:rPr>
        <w:t xml:space="preserve"> O prazo para recebimento definitivo poderá ser excepcionalmente prorrogado, de forma justificada, por igual período, quando houver necessidade de diligências para a aferição do atendimento das exigências contratuais.</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t>10.1.5</w:t>
      </w:r>
      <w:r w:rsidRPr="00312D6F">
        <w:rPr>
          <w:rFonts w:ascii="Arial" w:hAnsi="Arial" w:cs="Arial"/>
          <w:bCs/>
          <w:sz w:val="22"/>
          <w:szCs w:val="22"/>
          <w:lang w:eastAsia="pt-BR"/>
        </w:rPr>
        <w:t xml:space="preserve"> 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312D6F" w:rsidRPr="00312D6F" w:rsidRDefault="00312D6F" w:rsidP="00312D6F">
      <w:pPr>
        <w:autoSpaceDE w:val="0"/>
        <w:autoSpaceDN w:val="0"/>
        <w:adjustRightInd w:val="0"/>
        <w:jc w:val="both"/>
        <w:rPr>
          <w:rFonts w:ascii="Arial" w:hAnsi="Arial" w:cs="Arial"/>
          <w:bCs/>
          <w:sz w:val="22"/>
          <w:szCs w:val="22"/>
          <w:lang w:eastAsia="pt-BR"/>
        </w:rPr>
      </w:pPr>
      <w:r w:rsidRPr="00312D6F">
        <w:rPr>
          <w:rFonts w:ascii="Arial" w:hAnsi="Arial" w:cs="Arial"/>
          <w:b/>
          <w:bCs/>
          <w:sz w:val="22"/>
          <w:szCs w:val="22"/>
          <w:lang w:eastAsia="pt-BR"/>
        </w:rPr>
        <w:t>10.2.6</w:t>
      </w:r>
      <w:r w:rsidRPr="00312D6F">
        <w:rPr>
          <w:rFonts w:ascii="Arial" w:hAnsi="Arial" w:cs="Arial"/>
          <w:bCs/>
          <w:sz w:val="22"/>
          <w:szCs w:val="22"/>
          <w:lang w:eastAsia="pt-BR"/>
        </w:rPr>
        <w:t xml:space="preserve"> O recebimento provisório ou definitivo não excluirá a responsabilidade civil pelos serviços e pela perfeita execução do contrato.</w:t>
      </w:r>
    </w:p>
    <w:p w:rsidR="00312D6F" w:rsidRPr="00312D6F" w:rsidRDefault="00312D6F" w:rsidP="00312D6F">
      <w:pPr>
        <w:autoSpaceDE w:val="0"/>
        <w:autoSpaceDN w:val="0"/>
        <w:adjustRightInd w:val="0"/>
        <w:jc w:val="both"/>
        <w:rPr>
          <w:rFonts w:ascii="Arial" w:eastAsia="MyriadPro-Regular" w:hAnsi="Arial" w:cs="Arial"/>
          <w:bCs/>
          <w:sz w:val="22"/>
          <w:szCs w:val="22"/>
        </w:rPr>
      </w:pPr>
    </w:p>
    <w:p w:rsidR="00312D6F" w:rsidRPr="00312D6F" w:rsidRDefault="00312D6F" w:rsidP="00312D6F">
      <w:pPr>
        <w:shd w:val="clear" w:color="auto" w:fill="D9D9D9"/>
        <w:autoSpaceDE w:val="0"/>
        <w:autoSpaceDN w:val="0"/>
        <w:adjustRightInd w:val="0"/>
        <w:jc w:val="both"/>
        <w:rPr>
          <w:rFonts w:ascii="Arial" w:hAnsi="Arial" w:cs="Arial"/>
          <w:b/>
          <w:bCs/>
          <w:sz w:val="22"/>
          <w:szCs w:val="22"/>
        </w:rPr>
      </w:pPr>
      <w:r w:rsidRPr="00312D6F">
        <w:rPr>
          <w:rFonts w:ascii="Arial" w:hAnsi="Arial" w:cs="Arial"/>
          <w:b/>
          <w:bCs/>
          <w:sz w:val="22"/>
          <w:szCs w:val="22"/>
        </w:rPr>
        <w:t>11. DO PAGAMENTO:</w:t>
      </w:r>
    </w:p>
    <w:p w:rsidR="00312D6F" w:rsidRPr="00312D6F" w:rsidRDefault="00312D6F" w:rsidP="00312D6F">
      <w:pPr>
        <w:autoSpaceDE w:val="0"/>
        <w:autoSpaceDN w:val="0"/>
        <w:adjustRightInd w:val="0"/>
        <w:jc w:val="both"/>
        <w:rPr>
          <w:rFonts w:ascii="Arial" w:hAnsi="Arial" w:cs="Arial"/>
          <w:b/>
          <w:bCs/>
          <w:sz w:val="22"/>
          <w:szCs w:val="22"/>
        </w:rPr>
      </w:pPr>
      <w:r w:rsidRPr="00312D6F">
        <w:rPr>
          <w:rFonts w:ascii="Arial" w:hAnsi="Arial" w:cs="Arial"/>
          <w:b/>
          <w:bCs/>
          <w:sz w:val="22"/>
          <w:szCs w:val="22"/>
        </w:rPr>
        <w:t>11.1</w:t>
      </w:r>
      <w:r w:rsidRPr="00312D6F">
        <w:rPr>
          <w:rFonts w:ascii="Arial" w:hAnsi="Arial" w:cs="Arial"/>
          <w:sz w:val="22"/>
          <w:szCs w:val="22"/>
        </w:rPr>
        <w:t xml:space="preserve"> 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312D6F" w:rsidRPr="00312D6F" w:rsidRDefault="00312D6F" w:rsidP="00312D6F">
      <w:pPr>
        <w:autoSpaceDE w:val="0"/>
        <w:autoSpaceDN w:val="0"/>
        <w:adjustRightInd w:val="0"/>
        <w:jc w:val="both"/>
        <w:rPr>
          <w:rFonts w:ascii="Arial" w:hAnsi="Arial" w:cs="Arial"/>
          <w:sz w:val="22"/>
          <w:szCs w:val="22"/>
        </w:rPr>
      </w:pPr>
    </w:p>
    <w:p w:rsidR="00312D6F" w:rsidRPr="00312D6F" w:rsidRDefault="00312D6F" w:rsidP="00312D6F">
      <w:pPr>
        <w:numPr>
          <w:ilvl w:val="0"/>
          <w:numId w:val="33"/>
        </w:numPr>
        <w:shd w:val="clear" w:color="auto" w:fill="D9D9D9"/>
        <w:suppressAutoHyphens w:val="0"/>
        <w:autoSpaceDE w:val="0"/>
        <w:autoSpaceDN w:val="0"/>
        <w:adjustRightInd w:val="0"/>
        <w:jc w:val="both"/>
        <w:rPr>
          <w:rFonts w:ascii="Arial" w:eastAsia="MyriadPro-Regular" w:hAnsi="Arial" w:cs="Arial"/>
          <w:b/>
          <w:sz w:val="22"/>
          <w:szCs w:val="22"/>
        </w:rPr>
      </w:pPr>
      <w:r w:rsidRPr="00312D6F">
        <w:rPr>
          <w:rFonts w:ascii="Arial" w:eastAsia="MyriadPro-Regular" w:hAnsi="Arial" w:cs="Arial"/>
          <w:b/>
          <w:sz w:val="22"/>
          <w:szCs w:val="22"/>
        </w:rPr>
        <w:t xml:space="preserve"> FORMA E CRITÉRIOS DE SELEÇÃO DO FORNECEDOR:</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12.1</w:t>
      </w:r>
      <w:r w:rsidRPr="00312D6F">
        <w:rPr>
          <w:rFonts w:ascii="Arial" w:hAnsi="Arial" w:cs="Arial"/>
          <w:sz w:val="22"/>
          <w:szCs w:val="22"/>
        </w:rPr>
        <w:t xml:space="preserve"> O fornecedor será selecionado por meio da realização de procedimento de LICITAÇÃO, na modalidade PREGÃO ELETRÔNICO, modo de disputa ABERTO, com adoção do critério de julgamento pelo MENOR PREÇO.</w:t>
      </w:r>
    </w:p>
    <w:p w:rsidR="00312D6F" w:rsidRPr="00312D6F" w:rsidRDefault="00312D6F" w:rsidP="00312D6F">
      <w:pPr>
        <w:autoSpaceDE w:val="0"/>
        <w:autoSpaceDN w:val="0"/>
        <w:adjustRightInd w:val="0"/>
        <w:jc w:val="both"/>
        <w:rPr>
          <w:rFonts w:ascii="Arial" w:eastAsia="MyriadPro-Regular" w:hAnsi="Arial" w:cs="Arial"/>
          <w:sz w:val="22"/>
          <w:szCs w:val="22"/>
        </w:rPr>
      </w:pPr>
    </w:p>
    <w:p w:rsidR="00312D6F" w:rsidRPr="00312D6F" w:rsidRDefault="00312D6F" w:rsidP="00312D6F">
      <w:pPr>
        <w:numPr>
          <w:ilvl w:val="0"/>
          <w:numId w:val="33"/>
        </w:numPr>
        <w:shd w:val="clear" w:color="auto" w:fill="D9D9D9"/>
        <w:suppressAutoHyphens w:val="0"/>
        <w:autoSpaceDE w:val="0"/>
        <w:autoSpaceDN w:val="0"/>
        <w:adjustRightInd w:val="0"/>
        <w:jc w:val="both"/>
        <w:rPr>
          <w:rFonts w:ascii="Arial" w:hAnsi="Arial" w:cs="Arial"/>
          <w:b/>
          <w:bCs/>
          <w:sz w:val="22"/>
          <w:szCs w:val="22"/>
        </w:rPr>
      </w:pPr>
      <w:r w:rsidRPr="00312D6F">
        <w:rPr>
          <w:rFonts w:ascii="Arial" w:hAnsi="Arial" w:cs="Arial"/>
          <w:b/>
          <w:bCs/>
          <w:sz w:val="22"/>
          <w:szCs w:val="22"/>
        </w:rPr>
        <w:t>DA QUALIFICAÇÃO TÉCNICA:</w:t>
      </w:r>
    </w:p>
    <w:p w:rsidR="00312D6F" w:rsidRPr="00312D6F" w:rsidRDefault="00312D6F" w:rsidP="00312D6F">
      <w:pPr>
        <w:jc w:val="both"/>
        <w:rPr>
          <w:rFonts w:ascii="Arial" w:hAnsi="Arial" w:cs="Arial"/>
          <w:sz w:val="22"/>
          <w:szCs w:val="22"/>
        </w:rPr>
      </w:pPr>
      <w:r w:rsidRPr="00312D6F">
        <w:rPr>
          <w:rFonts w:ascii="Arial" w:hAnsi="Arial" w:cs="Arial"/>
          <w:b/>
          <w:sz w:val="22"/>
          <w:szCs w:val="22"/>
        </w:rPr>
        <w:t>13.1</w:t>
      </w:r>
      <w:r w:rsidRPr="00312D6F">
        <w:rPr>
          <w:rFonts w:ascii="Arial" w:hAnsi="Arial" w:cs="Arial"/>
          <w:sz w:val="22"/>
          <w:szCs w:val="22"/>
        </w:rPr>
        <w:t xml:space="preserve"> Atestado de Capacidade Técnica de fornecimento anterior, expedido por pessoa jurídica de direito público ou privado, compatível e pertinente com o objeto da presente licitação.</w:t>
      </w:r>
    </w:p>
    <w:p w:rsidR="00312D6F" w:rsidRPr="00312D6F" w:rsidRDefault="00312D6F" w:rsidP="00312D6F">
      <w:pPr>
        <w:jc w:val="both"/>
        <w:rPr>
          <w:rFonts w:ascii="Arial" w:hAnsi="Arial" w:cs="Arial"/>
          <w:sz w:val="22"/>
          <w:szCs w:val="22"/>
        </w:rPr>
      </w:pPr>
      <w:r w:rsidRPr="00312D6F">
        <w:rPr>
          <w:rFonts w:ascii="Arial" w:hAnsi="Arial" w:cs="Arial"/>
          <w:b/>
          <w:sz w:val="22"/>
          <w:szCs w:val="22"/>
        </w:rPr>
        <w:t>13.2</w:t>
      </w:r>
      <w:r w:rsidRPr="00312D6F">
        <w:rPr>
          <w:rFonts w:ascii="Arial" w:hAnsi="Arial" w:cs="Arial"/>
          <w:sz w:val="22"/>
          <w:szCs w:val="22"/>
        </w:rPr>
        <w:t xml:space="preserve"> No caso de atestados emitidos por empresa de iniciativa privada, não serão considerados aqueles emitidos por empresas pertencentes ao mesmo grupo empresarial da empresa proponente;</w:t>
      </w:r>
    </w:p>
    <w:p w:rsidR="00312D6F" w:rsidRPr="00312D6F" w:rsidRDefault="00312D6F" w:rsidP="00312D6F">
      <w:pPr>
        <w:jc w:val="both"/>
        <w:rPr>
          <w:rFonts w:ascii="Arial" w:hAnsi="Arial" w:cs="Arial"/>
          <w:sz w:val="22"/>
          <w:szCs w:val="22"/>
        </w:rPr>
      </w:pPr>
      <w:r w:rsidRPr="00312D6F">
        <w:rPr>
          <w:rFonts w:ascii="Arial" w:hAnsi="Arial" w:cs="Arial"/>
          <w:b/>
          <w:sz w:val="22"/>
          <w:szCs w:val="22"/>
        </w:rPr>
        <w:t>13.3</w:t>
      </w:r>
      <w:r w:rsidRPr="00312D6F">
        <w:rPr>
          <w:rFonts w:ascii="Arial" w:hAnsi="Arial" w:cs="Arial"/>
          <w:sz w:val="22"/>
          <w:szCs w:val="22"/>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rsidR="00312D6F" w:rsidRPr="00312D6F" w:rsidRDefault="00312D6F" w:rsidP="00312D6F">
      <w:pPr>
        <w:jc w:val="both"/>
        <w:rPr>
          <w:rFonts w:ascii="Arial" w:hAnsi="Arial" w:cs="Arial"/>
          <w:sz w:val="22"/>
          <w:szCs w:val="22"/>
        </w:rPr>
      </w:pPr>
    </w:p>
    <w:p w:rsidR="00312D6F" w:rsidRPr="00312D6F" w:rsidRDefault="00312D6F" w:rsidP="00312D6F">
      <w:pPr>
        <w:numPr>
          <w:ilvl w:val="0"/>
          <w:numId w:val="33"/>
        </w:numPr>
        <w:shd w:val="clear" w:color="auto" w:fill="D9D9D9"/>
        <w:suppressAutoHyphens w:val="0"/>
        <w:autoSpaceDE w:val="0"/>
        <w:autoSpaceDN w:val="0"/>
        <w:adjustRightInd w:val="0"/>
        <w:ind w:left="284" w:hanging="284"/>
        <w:jc w:val="both"/>
        <w:rPr>
          <w:rFonts w:ascii="Arial" w:eastAsia="MyriadPro-Regular" w:hAnsi="Arial" w:cs="Arial"/>
          <w:b/>
          <w:sz w:val="22"/>
          <w:szCs w:val="22"/>
        </w:rPr>
      </w:pPr>
      <w:r w:rsidRPr="00312D6F">
        <w:rPr>
          <w:rFonts w:ascii="Arial" w:eastAsia="MyriadPro-Regular" w:hAnsi="Arial" w:cs="Arial"/>
          <w:b/>
          <w:sz w:val="22"/>
          <w:szCs w:val="22"/>
        </w:rPr>
        <w:t>ESTIMATIVA DO VALOR DA CONTRATAÇÃO:</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14.1</w:t>
      </w:r>
      <w:r w:rsidRPr="00312D6F">
        <w:rPr>
          <w:rFonts w:ascii="Arial" w:hAnsi="Arial" w:cs="Arial"/>
          <w:sz w:val="22"/>
          <w:szCs w:val="22"/>
        </w:rPr>
        <w:t xml:space="preserve"> O custo estimado da contratação possui caráter sigiloso e será tornado público apenas e imediatamente após o julgamento das propostas.</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14.2</w:t>
      </w:r>
      <w:r w:rsidRPr="00312D6F">
        <w:rPr>
          <w:rFonts w:ascii="Arial" w:hAnsi="Arial" w:cs="Arial"/>
          <w:sz w:val="22"/>
          <w:szCs w:val="22"/>
        </w:rPr>
        <w:t xml:space="preserve"> 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312D6F" w:rsidRPr="00312D6F" w:rsidRDefault="00312D6F" w:rsidP="00312D6F">
      <w:pPr>
        <w:autoSpaceDE w:val="0"/>
        <w:autoSpaceDN w:val="0"/>
        <w:adjustRightInd w:val="0"/>
        <w:jc w:val="both"/>
        <w:rPr>
          <w:rFonts w:ascii="Arial" w:hAnsi="Arial" w:cs="Arial"/>
          <w:sz w:val="22"/>
          <w:szCs w:val="22"/>
        </w:rPr>
      </w:pPr>
      <w:r w:rsidRPr="00312D6F">
        <w:rPr>
          <w:rFonts w:ascii="Arial" w:hAnsi="Arial" w:cs="Arial"/>
          <w:b/>
          <w:sz w:val="22"/>
          <w:szCs w:val="22"/>
        </w:rPr>
        <w:t>14.3</w:t>
      </w:r>
      <w:r w:rsidRPr="00312D6F">
        <w:rPr>
          <w:rFonts w:ascii="Arial" w:hAnsi="Arial" w:cs="Arial"/>
          <w:sz w:val="22"/>
          <w:szCs w:val="22"/>
        </w:rPr>
        <w:t xml:space="preserve"> 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312D6F" w:rsidRPr="00312D6F" w:rsidRDefault="00312D6F" w:rsidP="00312D6F">
      <w:pPr>
        <w:shd w:val="clear" w:color="auto" w:fill="FFFFFF"/>
        <w:jc w:val="both"/>
        <w:textAlignment w:val="baseline"/>
        <w:rPr>
          <w:rFonts w:ascii="Arial" w:hAnsi="Arial" w:cs="Arial"/>
          <w:sz w:val="22"/>
          <w:szCs w:val="22"/>
          <w:lang w:eastAsia="en-GB"/>
        </w:rPr>
      </w:pPr>
    </w:p>
    <w:p w:rsidR="00312D6F" w:rsidRPr="00312D6F" w:rsidRDefault="00312D6F" w:rsidP="00312D6F">
      <w:pPr>
        <w:numPr>
          <w:ilvl w:val="0"/>
          <w:numId w:val="33"/>
        </w:numPr>
        <w:shd w:val="clear" w:color="auto" w:fill="D9D9D9"/>
        <w:suppressAutoHyphens w:val="0"/>
        <w:autoSpaceDE w:val="0"/>
        <w:autoSpaceDN w:val="0"/>
        <w:adjustRightInd w:val="0"/>
        <w:ind w:left="284" w:hanging="284"/>
        <w:jc w:val="both"/>
        <w:rPr>
          <w:rFonts w:ascii="Arial" w:eastAsia="MyriadPro-Regular" w:hAnsi="Arial" w:cs="Arial"/>
          <w:b/>
          <w:sz w:val="22"/>
          <w:szCs w:val="22"/>
        </w:rPr>
      </w:pPr>
      <w:bookmarkStart w:id="59" w:name="_Hlk130148312"/>
      <w:r w:rsidRPr="00312D6F">
        <w:rPr>
          <w:rFonts w:ascii="Arial" w:eastAsia="MyriadPro-Regular" w:hAnsi="Arial" w:cs="Arial"/>
          <w:b/>
          <w:sz w:val="22"/>
          <w:szCs w:val="22"/>
        </w:rPr>
        <w:t>ADEQUAÇÃO ORÇAMENTÁRIA:</w:t>
      </w:r>
    </w:p>
    <w:bookmarkEnd w:id="59"/>
    <w:p w:rsidR="00312D6F" w:rsidRPr="00312D6F" w:rsidRDefault="00312D6F" w:rsidP="00312D6F">
      <w:pPr>
        <w:autoSpaceDE w:val="0"/>
        <w:autoSpaceDN w:val="0"/>
        <w:adjustRightInd w:val="0"/>
        <w:jc w:val="both"/>
        <w:rPr>
          <w:rFonts w:ascii="Arial" w:hAnsi="Arial" w:cs="Arial"/>
          <w:sz w:val="22"/>
          <w:szCs w:val="22"/>
        </w:rPr>
      </w:pPr>
      <w:r w:rsidRPr="00312D6F">
        <w:rPr>
          <w:rFonts w:ascii="Arial" w:eastAsia="MyriadPro-Regular" w:hAnsi="Arial" w:cs="Arial"/>
          <w:b/>
          <w:bCs/>
          <w:sz w:val="22"/>
          <w:szCs w:val="22"/>
        </w:rPr>
        <w:lastRenderedPageBreak/>
        <w:t>15.1</w:t>
      </w:r>
      <w:r w:rsidRPr="00312D6F">
        <w:rPr>
          <w:rFonts w:ascii="Arial" w:eastAsia="MyriadPro-Regular" w:hAnsi="Arial" w:cs="Arial"/>
          <w:bCs/>
          <w:sz w:val="22"/>
          <w:szCs w:val="22"/>
        </w:rPr>
        <w:t xml:space="preserve"> </w:t>
      </w:r>
      <w:r w:rsidRPr="00312D6F">
        <w:rPr>
          <w:rFonts w:ascii="Arial" w:hAnsi="Arial" w:cs="Arial"/>
          <w:sz w:val="22"/>
          <w:szCs w:val="22"/>
        </w:rPr>
        <w:t>As despesas decorrentes da presente contratação correrão à conta de recursos específicos consignados no Orçamento Geral do Município deste exercício, na dotação abaixo discriminada:</w:t>
      </w:r>
    </w:p>
    <w:p w:rsidR="00312D6F" w:rsidRPr="00312D6F" w:rsidRDefault="00312D6F" w:rsidP="00312D6F">
      <w:pPr>
        <w:autoSpaceDE w:val="0"/>
        <w:autoSpaceDN w:val="0"/>
        <w:adjustRightInd w:val="0"/>
        <w:jc w:val="both"/>
        <w:rPr>
          <w:rFonts w:ascii="Arial" w:hAnsi="Arial" w:cs="Arial"/>
          <w:sz w:val="22"/>
          <w:szCs w:val="22"/>
        </w:rPr>
      </w:pPr>
    </w:p>
    <w:p w:rsidR="00312D6F" w:rsidRPr="00312D6F" w:rsidRDefault="00312D6F" w:rsidP="00312D6F">
      <w:pPr>
        <w:autoSpaceDE w:val="0"/>
        <w:autoSpaceDN w:val="0"/>
        <w:adjustRightInd w:val="0"/>
        <w:jc w:val="center"/>
        <w:rPr>
          <w:rFonts w:ascii="Arial" w:hAnsi="Arial" w:cs="Arial"/>
          <w:b/>
          <w:sz w:val="22"/>
          <w:szCs w:val="22"/>
          <w:u w:val="single"/>
        </w:rPr>
      </w:pPr>
      <w:r w:rsidRPr="00312D6F">
        <w:rPr>
          <w:rFonts w:ascii="Arial" w:hAnsi="Arial" w:cs="Arial"/>
          <w:b/>
          <w:sz w:val="22"/>
          <w:szCs w:val="22"/>
          <w:u w:val="single"/>
        </w:rPr>
        <w:t>Recurso Próprio</w:t>
      </w:r>
    </w:p>
    <w:p w:rsidR="00312D6F" w:rsidRPr="00312D6F" w:rsidRDefault="00312D6F" w:rsidP="00312D6F">
      <w:pPr>
        <w:numPr>
          <w:ilvl w:val="0"/>
          <w:numId w:val="34"/>
        </w:numPr>
        <w:suppressAutoHyphens w:val="0"/>
        <w:autoSpaceDE w:val="0"/>
        <w:autoSpaceDN w:val="0"/>
        <w:adjustRightInd w:val="0"/>
        <w:jc w:val="both"/>
        <w:rPr>
          <w:rFonts w:ascii="Arial" w:hAnsi="Arial" w:cs="Arial"/>
          <w:sz w:val="22"/>
          <w:szCs w:val="22"/>
        </w:rPr>
      </w:pPr>
      <w:r w:rsidRPr="00312D6F">
        <w:rPr>
          <w:rFonts w:ascii="Arial" w:hAnsi="Arial" w:cs="Arial"/>
          <w:sz w:val="22"/>
          <w:szCs w:val="22"/>
        </w:rPr>
        <w:t>Unidade Orçamentária: Secretaria Municipal de Saúde</w:t>
      </w:r>
    </w:p>
    <w:p w:rsidR="00312D6F" w:rsidRPr="00312D6F" w:rsidRDefault="00312D6F" w:rsidP="00312D6F">
      <w:pPr>
        <w:numPr>
          <w:ilvl w:val="0"/>
          <w:numId w:val="34"/>
        </w:numPr>
        <w:suppressAutoHyphens w:val="0"/>
        <w:autoSpaceDE w:val="0"/>
        <w:autoSpaceDN w:val="0"/>
        <w:adjustRightInd w:val="0"/>
        <w:jc w:val="both"/>
        <w:rPr>
          <w:rFonts w:ascii="Arial" w:hAnsi="Arial" w:cs="Arial"/>
          <w:sz w:val="22"/>
          <w:szCs w:val="22"/>
        </w:rPr>
      </w:pPr>
      <w:r w:rsidRPr="00312D6F">
        <w:rPr>
          <w:rFonts w:ascii="Arial" w:hAnsi="Arial" w:cs="Arial"/>
          <w:sz w:val="22"/>
          <w:szCs w:val="22"/>
        </w:rPr>
        <w:t>Operacionalização: Operalização da Estruturação dos Serviços Públicos especializada</w:t>
      </w:r>
    </w:p>
    <w:p w:rsidR="00312D6F" w:rsidRPr="00312D6F" w:rsidRDefault="00312D6F" w:rsidP="00312D6F">
      <w:pPr>
        <w:numPr>
          <w:ilvl w:val="0"/>
          <w:numId w:val="34"/>
        </w:numPr>
        <w:suppressAutoHyphens w:val="0"/>
        <w:autoSpaceDE w:val="0"/>
        <w:autoSpaceDN w:val="0"/>
        <w:adjustRightInd w:val="0"/>
        <w:jc w:val="both"/>
        <w:rPr>
          <w:rFonts w:ascii="Arial" w:hAnsi="Arial" w:cs="Arial"/>
          <w:sz w:val="22"/>
          <w:szCs w:val="22"/>
        </w:rPr>
      </w:pPr>
      <w:r w:rsidRPr="00312D6F">
        <w:rPr>
          <w:rFonts w:ascii="Arial" w:hAnsi="Arial" w:cs="Arial"/>
          <w:sz w:val="22"/>
          <w:szCs w:val="22"/>
        </w:rPr>
        <w:t>Ficha: 691</w:t>
      </w:r>
    </w:p>
    <w:p w:rsidR="00312D6F" w:rsidRPr="00312D6F" w:rsidRDefault="00312D6F" w:rsidP="00312D6F">
      <w:pPr>
        <w:numPr>
          <w:ilvl w:val="0"/>
          <w:numId w:val="34"/>
        </w:numPr>
        <w:suppressAutoHyphens w:val="0"/>
        <w:autoSpaceDE w:val="0"/>
        <w:autoSpaceDN w:val="0"/>
        <w:adjustRightInd w:val="0"/>
        <w:jc w:val="both"/>
        <w:rPr>
          <w:rFonts w:ascii="Arial" w:hAnsi="Arial" w:cs="Arial"/>
          <w:sz w:val="22"/>
          <w:szCs w:val="22"/>
        </w:rPr>
      </w:pPr>
      <w:r w:rsidRPr="00312D6F">
        <w:rPr>
          <w:rFonts w:ascii="Arial" w:hAnsi="Arial" w:cs="Arial"/>
          <w:sz w:val="22"/>
          <w:szCs w:val="22"/>
        </w:rPr>
        <w:t>Fonte: 1.500.1002</w:t>
      </w:r>
    </w:p>
    <w:p w:rsidR="00075E05" w:rsidRPr="00EF2827" w:rsidRDefault="00075E05" w:rsidP="00EF2827">
      <w:pPr>
        <w:autoSpaceDE w:val="0"/>
        <w:autoSpaceDN w:val="0"/>
        <w:adjustRightInd w:val="0"/>
        <w:jc w:val="both"/>
        <w:rPr>
          <w:rFonts w:ascii="Arial" w:eastAsia="MyriadPro-Regular" w:hAnsi="Arial" w:cs="Arial"/>
          <w:bCs/>
          <w:sz w:val="22"/>
          <w:szCs w:val="22"/>
        </w:rPr>
      </w:pPr>
    </w:p>
    <w:p w:rsidR="00EF2827" w:rsidRPr="004F1EE1" w:rsidRDefault="00EF2827" w:rsidP="004F1EE1">
      <w:pPr>
        <w:ind w:left="4956" w:right="-568"/>
        <w:rPr>
          <w:rFonts w:ascii="Arial" w:hAnsi="Arial" w:cs="Arial"/>
          <w:bCs/>
          <w:color w:val="000000"/>
          <w:sz w:val="22"/>
          <w:szCs w:val="22"/>
        </w:rPr>
      </w:pPr>
      <w:r w:rsidRPr="004F1EE1">
        <w:rPr>
          <w:rFonts w:ascii="Arial" w:hAnsi="Arial" w:cs="Arial"/>
          <w:bCs/>
          <w:sz w:val="22"/>
          <w:szCs w:val="22"/>
        </w:rPr>
        <w:t xml:space="preserve">Bonito/MS, </w:t>
      </w:r>
      <w:r w:rsidR="004F1EE1" w:rsidRPr="004F1EE1">
        <w:rPr>
          <w:rFonts w:ascii="Arial" w:hAnsi="Arial" w:cs="Arial"/>
          <w:sz w:val="22"/>
          <w:szCs w:val="22"/>
        </w:rPr>
        <w:t xml:space="preserve">27 de fevereiro </w:t>
      </w:r>
      <w:r w:rsidRPr="004F1EE1">
        <w:rPr>
          <w:rFonts w:ascii="Arial" w:hAnsi="Arial" w:cs="Arial"/>
          <w:bCs/>
          <w:color w:val="000000"/>
          <w:sz w:val="22"/>
          <w:szCs w:val="22"/>
        </w:rPr>
        <w:t>de 2024</w:t>
      </w:r>
      <w:r w:rsidR="00075E05" w:rsidRPr="004F1EE1">
        <w:rPr>
          <w:rFonts w:ascii="Arial" w:hAnsi="Arial" w:cs="Arial"/>
          <w:bCs/>
          <w:color w:val="000000"/>
          <w:sz w:val="22"/>
          <w:szCs w:val="22"/>
        </w:rPr>
        <w:t>.</w:t>
      </w:r>
    </w:p>
    <w:p w:rsidR="00075E05" w:rsidRDefault="00075E05" w:rsidP="00EF2827">
      <w:pPr>
        <w:ind w:left="4956" w:right="-568" w:firstLine="708"/>
        <w:jc w:val="center"/>
        <w:rPr>
          <w:rFonts w:ascii="Arial" w:hAnsi="Arial" w:cs="Arial"/>
          <w:bCs/>
          <w:color w:val="000000"/>
          <w:sz w:val="22"/>
          <w:szCs w:val="22"/>
        </w:rPr>
      </w:pPr>
    </w:p>
    <w:p w:rsidR="00075E05" w:rsidRPr="00EF2827" w:rsidRDefault="00075E05" w:rsidP="00EF2827">
      <w:pPr>
        <w:ind w:left="4956" w:right="-568" w:firstLine="708"/>
        <w:jc w:val="center"/>
        <w:rPr>
          <w:rFonts w:ascii="Arial" w:hAnsi="Arial" w:cs="Arial"/>
          <w:bCs/>
          <w:sz w:val="22"/>
          <w:szCs w:val="22"/>
        </w:rPr>
      </w:pPr>
    </w:p>
    <w:p w:rsidR="00EF2827" w:rsidRPr="00EF2827" w:rsidRDefault="00EF2827" w:rsidP="00EF2827">
      <w:pPr>
        <w:jc w:val="both"/>
        <w:rPr>
          <w:rFonts w:ascii="Arial" w:hAnsi="Arial" w:cs="Arial"/>
          <w:color w:val="000000"/>
          <w:sz w:val="22"/>
          <w:szCs w:val="22"/>
        </w:rPr>
      </w:pPr>
      <w:r w:rsidRPr="00EF2827">
        <w:rPr>
          <w:rFonts w:ascii="Arial" w:hAnsi="Arial" w:cs="Arial"/>
          <w:color w:val="000000"/>
          <w:sz w:val="22"/>
          <w:szCs w:val="22"/>
        </w:rPr>
        <w:t>Elaborado por:</w:t>
      </w:r>
    </w:p>
    <w:p w:rsidR="00EF2827" w:rsidRPr="00EF2827" w:rsidRDefault="00EF2827" w:rsidP="00EF2827">
      <w:pPr>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5103"/>
      </w:tblGrid>
      <w:tr w:rsidR="00EF2827" w:rsidRPr="004F1EE1" w:rsidTr="004F1EE1">
        <w:tc>
          <w:tcPr>
            <w:tcW w:w="5103" w:type="dxa"/>
            <w:shd w:val="clear" w:color="auto" w:fill="auto"/>
            <w:vAlign w:val="bottom"/>
          </w:tcPr>
          <w:p w:rsidR="00EF2827" w:rsidRPr="004F1EE1" w:rsidRDefault="00662524" w:rsidP="004F1EE1">
            <w:pPr>
              <w:ind w:right="-2659"/>
              <w:rPr>
                <w:rFonts w:ascii="Arial" w:hAnsi="Arial" w:cs="Arial"/>
                <w:sz w:val="22"/>
                <w:szCs w:val="22"/>
              </w:rPr>
            </w:pPr>
            <w:r w:rsidRPr="004F1EE1">
              <w:rPr>
                <w:rFonts w:ascii="Arial" w:hAnsi="Arial" w:cs="Arial"/>
                <w:sz w:val="22"/>
                <w:szCs w:val="22"/>
              </w:rPr>
              <w:t xml:space="preserve">Patricia Schneider Graeff </w:t>
            </w:r>
            <w:r w:rsidR="004F1EE1" w:rsidRPr="004F1EE1">
              <w:rPr>
                <w:rFonts w:ascii="Arial" w:hAnsi="Arial" w:cs="Arial"/>
                <w:sz w:val="22"/>
                <w:szCs w:val="22"/>
              </w:rPr>
              <w:t xml:space="preserve">Gonçalvez </w:t>
            </w:r>
          </w:p>
        </w:tc>
      </w:tr>
    </w:tbl>
    <w:p w:rsidR="00EF2827" w:rsidRPr="004F1EE1" w:rsidRDefault="004F1EE1" w:rsidP="00EF2827">
      <w:pPr>
        <w:jc w:val="both"/>
        <w:rPr>
          <w:rFonts w:ascii="Arial" w:hAnsi="Arial" w:cs="Arial"/>
          <w:sz w:val="22"/>
          <w:szCs w:val="22"/>
        </w:rPr>
      </w:pP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t>Planejamento da Saúde</w:t>
      </w:r>
    </w:p>
    <w:p w:rsidR="00EF2827" w:rsidRPr="004F1EE1" w:rsidRDefault="00EF2827" w:rsidP="00EF2827">
      <w:pPr>
        <w:pStyle w:val="Standard"/>
        <w:jc w:val="both"/>
        <w:rPr>
          <w:rFonts w:ascii="Arial" w:eastAsia="Times New Roman" w:hAnsi="Arial" w:cs="Arial"/>
          <w:kern w:val="0"/>
          <w:sz w:val="22"/>
          <w:szCs w:val="22"/>
          <w:lang w:val="pt-PT" w:eastAsia="ar-SA" w:bidi="ar-SA"/>
        </w:rPr>
      </w:pPr>
      <w:r w:rsidRPr="004F1EE1">
        <w:rPr>
          <w:rFonts w:ascii="Arial" w:eastAsia="Times New Roman" w:hAnsi="Arial" w:cs="Arial"/>
          <w:kern w:val="0"/>
          <w:sz w:val="22"/>
          <w:szCs w:val="22"/>
          <w:lang w:val="pt-PT" w:eastAsia="ar-SA" w:bidi="ar-SA"/>
        </w:rPr>
        <w:t>Autorizado:</w:t>
      </w:r>
    </w:p>
    <w:p w:rsidR="00EF2827" w:rsidRPr="004F1EE1" w:rsidRDefault="00EF2827" w:rsidP="00EF2827">
      <w:pPr>
        <w:jc w:val="center"/>
        <w:rPr>
          <w:rFonts w:ascii="Arial" w:hAnsi="Arial" w:cs="Arial"/>
          <w:sz w:val="22"/>
          <w:szCs w:val="22"/>
        </w:rPr>
      </w:pPr>
    </w:p>
    <w:p w:rsidR="004F1EE1" w:rsidRPr="004F1EE1" w:rsidRDefault="00EF2827" w:rsidP="004F1EE1">
      <w:pPr>
        <w:spacing w:line="276" w:lineRule="auto"/>
        <w:jc w:val="center"/>
        <w:rPr>
          <w:rFonts w:ascii="Arial" w:hAnsi="Arial" w:cs="Arial"/>
          <w:sz w:val="22"/>
          <w:szCs w:val="22"/>
        </w:rPr>
      </w:pPr>
      <w:r w:rsidRPr="004F1EE1">
        <w:rPr>
          <w:rFonts w:ascii="Arial" w:hAnsi="Arial" w:cs="Arial"/>
          <w:sz w:val="22"/>
          <w:szCs w:val="22"/>
        </w:rPr>
        <w:t>______________________________</w:t>
      </w:r>
      <w:r w:rsidRPr="004F1EE1">
        <w:rPr>
          <w:rFonts w:ascii="Arial" w:hAnsi="Arial" w:cs="Arial"/>
          <w:sz w:val="22"/>
          <w:szCs w:val="22"/>
        </w:rPr>
        <w:br/>
      </w:r>
      <w:r w:rsidR="004F1EE1" w:rsidRPr="004F1EE1">
        <w:rPr>
          <w:rFonts w:ascii="Arial" w:hAnsi="Arial" w:cs="Arial"/>
          <w:sz w:val="22"/>
          <w:szCs w:val="22"/>
        </w:rPr>
        <w:t xml:space="preserve">Ana Carolina Colla Rodrigues </w:t>
      </w:r>
    </w:p>
    <w:p w:rsidR="004F1EE1" w:rsidRPr="004F1EE1" w:rsidRDefault="004F1EE1" w:rsidP="004F1EE1">
      <w:pPr>
        <w:spacing w:line="276" w:lineRule="auto"/>
        <w:jc w:val="center"/>
        <w:rPr>
          <w:rFonts w:ascii="Arial" w:hAnsi="Arial" w:cs="Arial"/>
          <w:sz w:val="22"/>
          <w:szCs w:val="22"/>
        </w:rPr>
      </w:pPr>
      <w:r w:rsidRPr="004F1EE1">
        <w:rPr>
          <w:rFonts w:ascii="Arial" w:hAnsi="Arial" w:cs="Arial"/>
          <w:sz w:val="22"/>
          <w:szCs w:val="22"/>
        </w:rPr>
        <w:t>Secretária Municipal de Saúde</w:t>
      </w:r>
    </w:p>
    <w:p w:rsidR="00EF2827" w:rsidRPr="00EF2827" w:rsidRDefault="00EF2827" w:rsidP="00EF2827">
      <w:pPr>
        <w:jc w:val="center"/>
        <w:rPr>
          <w:rFonts w:ascii="Arial" w:hAnsi="Arial" w:cs="Arial"/>
          <w:b/>
          <w:color w:val="000000"/>
          <w:sz w:val="22"/>
          <w:szCs w:val="22"/>
        </w:rPr>
      </w:pPr>
    </w:p>
    <w:p w:rsidR="000459F1" w:rsidRPr="00EF2827" w:rsidRDefault="000459F1" w:rsidP="00EF2827">
      <w:pPr>
        <w:rPr>
          <w:rFonts w:ascii="Arial" w:hAnsi="Arial" w:cs="Arial"/>
          <w:sz w:val="22"/>
          <w:szCs w:val="22"/>
        </w:rPr>
      </w:pP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312D6F" w:rsidRDefault="00312D6F" w:rsidP="0030486D">
      <w:pPr>
        <w:rPr>
          <w:rFonts w:ascii="Arial" w:hAnsi="Arial" w:cs="Arial"/>
          <w:sz w:val="22"/>
          <w:szCs w:val="22"/>
        </w:rPr>
      </w:pPr>
    </w:p>
    <w:p w:rsidR="000A07EB" w:rsidRDefault="000A07EB" w:rsidP="0030486D">
      <w:pPr>
        <w:rPr>
          <w:rFonts w:ascii="Arial" w:hAnsi="Arial" w:cs="Arial"/>
          <w:sz w:val="22"/>
          <w:szCs w:val="22"/>
        </w:rPr>
      </w:pPr>
    </w:p>
    <w:p w:rsidR="000A07EB" w:rsidRDefault="000A07EB" w:rsidP="0030486D">
      <w:pPr>
        <w:rPr>
          <w:rFonts w:ascii="Arial" w:hAnsi="Arial" w:cs="Arial"/>
          <w:sz w:val="22"/>
          <w:szCs w:val="22"/>
        </w:rPr>
      </w:pPr>
    </w:p>
    <w:p w:rsidR="000A07EB" w:rsidRDefault="000A07EB" w:rsidP="0030486D">
      <w:pPr>
        <w:rPr>
          <w:rFonts w:ascii="Arial" w:hAnsi="Arial" w:cs="Arial"/>
          <w:sz w:val="22"/>
          <w:szCs w:val="22"/>
        </w:rPr>
      </w:pPr>
    </w:p>
    <w:p w:rsidR="000A07EB" w:rsidRPr="0030486D" w:rsidRDefault="000A07EB" w:rsidP="0030486D">
      <w:pPr>
        <w:rPr>
          <w:rFonts w:ascii="Arial" w:hAnsi="Arial" w:cs="Arial"/>
          <w:sz w:val="22"/>
          <w:szCs w:val="22"/>
        </w:rPr>
      </w:pP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xml:space="preserve">, brasileiro, casado, empresário, portador do RG nº. 966.350 SSP/MS e CPF/MF nº. 078.627.328-39, residente e domiciliado na Rua Coronel Pilad Rebuá, n. 1175, Centro, Bonito/MS, </w:t>
      </w:r>
      <w:r w:rsidRPr="000F3990">
        <w:rPr>
          <w:rFonts w:ascii="Arial" w:hAnsi="Arial" w:cs="Arial"/>
          <w:b/>
          <w:sz w:val="20"/>
          <w:szCs w:val="20"/>
        </w:rPr>
        <w:t>FUNDO MUNICIPAL DE SAÚDE</w:t>
      </w:r>
      <w:r w:rsidRPr="000F3990">
        <w:rPr>
          <w:rFonts w:ascii="Arial" w:hAnsi="Arial" w:cs="Arial"/>
          <w:sz w:val="20"/>
          <w:szCs w:val="20"/>
        </w:rPr>
        <w:t>, inscrito no CNPJ sob o nº. 11.803.371/0001-28, representado pela Secretária Ana Carolina Colla Rodrigues, brasileira, casada, administradora, portadora da cédula de Identidade RG. nº. 25.175.836-9 SSP/SP e inscrita no CPF nº. 720.936.991-91,</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754E7F" w:rsidRDefault="00E42904" w:rsidP="0030486D">
      <w:pPr>
        <w:jc w:val="both"/>
        <w:rPr>
          <w:rFonts w:ascii="Arial" w:hAnsi="Arial" w:cs="Arial"/>
          <w:b/>
          <w:sz w:val="22"/>
          <w:szCs w:val="22"/>
        </w:rPr>
      </w:pPr>
      <w:r w:rsidRPr="00E747E9">
        <w:rPr>
          <w:rFonts w:ascii="Arial" w:hAnsi="Arial" w:cs="Arial"/>
          <w:sz w:val="22"/>
          <w:szCs w:val="22"/>
        </w:rPr>
        <w:t xml:space="preserve">2.1 – </w:t>
      </w:r>
      <w:r w:rsidRPr="00754E7F">
        <w:rPr>
          <w:rFonts w:ascii="Arial" w:hAnsi="Arial" w:cs="Arial"/>
          <w:sz w:val="22"/>
          <w:szCs w:val="22"/>
        </w:rPr>
        <w:t>O presente termo tem po</w:t>
      </w:r>
      <w:r w:rsidR="00754E7F" w:rsidRPr="00754E7F">
        <w:rPr>
          <w:rFonts w:ascii="Arial" w:hAnsi="Arial" w:cs="Arial"/>
          <w:sz w:val="22"/>
          <w:szCs w:val="22"/>
        </w:rPr>
        <w:t>r objeto</w:t>
      </w:r>
      <w:r w:rsidRPr="00754E7F">
        <w:rPr>
          <w:rFonts w:ascii="Arial" w:hAnsi="Arial" w:cs="Arial"/>
          <w:sz w:val="22"/>
          <w:szCs w:val="22"/>
        </w:rPr>
        <w:t xml:space="preserve"> </w:t>
      </w:r>
      <w:r w:rsidR="00754E7F" w:rsidRPr="00754E7F">
        <w:rPr>
          <w:rFonts w:ascii="Arial" w:hAnsi="Arial" w:cs="Arial"/>
          <w:b/>
          <w:bCs/>
          <w:sz w:val="22"/>
          <w:szCs w:val="22"/>
        </w:rPr>
        <w:t>aquisição de 02 (duas) Ambulâncias UTI - Tipo “D” para atender a demanda da Secretaria de Saúde</w:t>
      </w:r>
      <w:r w:rsidRPr="00754E7F">
        <w:rPr>
          <w:rFonts w:ascii="Arial" w:hAnsi="Arial" w:cs="Arial"/>
          <w:b/>
          <w:bCs/>
          <w:sz w:val="22"/>
          <w:szCs w:val="22"/>
        </w:rPr>
        <w:t xml:space="preserve">, </w:t>
      </w:r>
      <w:r w:rsidRPr="00754E7F">
        <w:rPr>
          <w:rFonts w:ascii="Arial" w:hAnsi="Arial" w:cs="Arial"/>
          <w:bCs/>
          <w:sz w:val="22"/>
          <w:szCs w:val="22"/>
        </w:rPr>
        <w:t xml:space="preserve">conforme </w:t>
      </w:r>
      <w:r w:rsidRPr="00754E7F">
        <w:rPr>
          <w:rFonts w:ascii="Arial" w:hAnsi="Arial" w:cs="Arial"/>
          <w:sz w:val="22"/>
          <w:szCs w:val="22"/>
        </w:rPr>
        <w:t xml:space="preserve">Ata de Julgamento e Proposta de Preços, parte integrante da licitação na Modalidade </w:t>
      </w:r>
      <w:r w:rsidRPr="00754E7F">
        <w:rPr>
          <w:rFonts w:ascii="Arial" w:hAnsi="Arial" w:cs="Arial"/>
          <w:b/>
          <w:sz w:val="22"/>
          <w:szCs w:val="22"/>
        </w:rPr>
        <w:t xml:space="preserve">Pregão </w:t>
      </w:r>
      <w:r w:rsidR="000821B9" w:rsidRPr="00754E7F">
        <w:rPr>
          <w:rFonts w:ascii="Arial" w:hAnsi="Arial" w:cs="Arial"/>
          <w:b/>
          <w:sz w:val="22"/>
          <w:szCs w:val="22"/>
        </w:rPr>
        <w:t>Eletrônico</w:t>
      </w:r>
      <w:r w:rsidRPr="00754E7F">
        <w:rPr>
          <w:rFonts w:ascii="Arial" w:hAnsi="Arial" w:cs="Arial"/>
          <w:b/>
          <w:sz w:val="22"/>
          <w:szCs w:val="22"/>
        </w:rPr>
        <w:t xml:space="preserve"> n°. </w:t>
      </w:r>
      <w:r w:rsidR="000821B9" w:rsidRPr="00754E7F">
        <w:rPr>
          <w:rFonts w:ascii="Arial" w:hAnsi="Arial" w:cs="Arial"/>
          <w:b/>
          <w:bCs/>
          <w:sz w:val="22"/>
          <w:szCs w:val="22"/>
        </w:rPr>
        <w:t>xx</w:t>
      </w:r>
      <w:r w:rsidRPr="00754E7F">
        <w:rPr>
          <w:rFonts w:ascii="Arial" w:hAnsi="Arial" w:cs="Arial"/>
          <w:b/>
          <w:bCs/>
          <w:sz w:val="22"/>
          <w:szCs w:val="22"/>
        </w:rPr>
        <w:t>/202</w:t>
      </w:r>
      <w:r w:rsidR="000821B9" w:rsidRPr="00754E7F">
        <w:rPr>
          <w:rFonts w:ascii="Arial" w:hAnsi="Arial" w:cs="Arial"/>
          <w:b/>
          <w:bCs/>
          <w:sz w:val="22"/>
          <w:szCs w:val="22"/>
        </w:rPr>
        <w:t>4</w:t>
      </w:r>
      <w:r w:rsidRPr="00754E7F">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E747E9">
        <w:rPr>
          <w:rStyle w:val="fontstyle01"/>
        </w:rPr>
        <w:t>(Art. 92, V e VI</w:t>
      </w:r>
      <w:proofErr w:type="gramStart"/>
      <w:r w:rsidR="000821B9" w:rsidRPr="00E747E9">
        <w:rPr>
          <w:rStyle w:val="fontstyle01"/>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87520" w:rsidRPr="00644C92" w:rsidRDefault="00987520" w:rsidP="00987520">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 </w:t>
      </w:r>
      <w:r w:rsidRPr="00E747E9">
        <w:rPr>
          <w:rFonts w:ascii="Arial" w:hAnsi="Arial" w:cs="Arial"/>
          <w:sz w:val="22"/>
          <w:szCs w:val="22"/>
        </w:rPr>
        <w:t>O presente contrato fluirá pelo prazo de _(__)a partir da assinatura, encerrando-se em __de ______ de ___ .</w:t>
      </w:r>
    </w:p>
    <w:p w:rsidR="00987520" w:rsidRPr="00E747E9" w:rsidRDefault="00987520" w:rsidP="00987520">
      <w:pPr>
        <w:jc w:val="both"/>
        <w:rPr>
          <w:rFonts w:ascii="Arial" w:hAnsi="Arial" w:cs="Arial"/>
          <w:sz w:val="22"/>
          <w:szCs w:val="22"/>
        </w:rPr>
      </w:pPr>
      <w:r w:rsidRPr="00E747E9">
        <w:rPr>
          <w:rFonts w:ascii="Arial" w:hAnsi="Arial" w:cs="Arial"/>
          <w:sz w:val="22"/>
          <w:szCs w:val="22"/>
        </w:rPr>
        <w:t>5</w:t>
      </w:r>
      <w:r>
        <w:rPr>
          <w:rFonts w:ascii="Arial" w:hAnsi="Arial" w:cs="Arial"/>
          <w:sz w:val="22"/>
          <w:szCs w:val="22"/>
        </w:rPr>
        <w:t>.2 O fornecimento do</w:t>
      </w:r>
      <w:r w:rsidRPr="00E747E9">
        <w:rPr>
          <w:rFonts w:ascii="Arial" w:hAnsi="Arial" w:cs="Arial"/>
          <w:sz w:val="22"/>
          <w:szCs w:val="22"/>
        </w:rPr>
        <w:t xml:space="preserve"> </w:t>
      </w:r>
      <w:r>
        <w:rPr>
          <w:rFonts w:ascii="Arial" w:hAnsi="Arial" w:cs="Arial"/>
          <w:sz w:val="22"/>
          <w:szCs w:val="22"/>
        </w:rPr>
        <w:t>equipamento</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87520" w:rsidRPr="00E747E9" w:rsidRDefault="00987520" w:rsidP="00987520">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87520" w:rsidRPr="00E747E9" w:rsidRDefault="00987520" w:rsidP="00987520">
      <w:pPr>
        <w:jc w:val="both"/>
        <w:rPr>
          <w:rFonts w:ascii="Arial" w:hAnsi="Arial" w:cs="Arial"/>
          <w:sz w:val="22"/>
          <w:szCs w:val="22"/>
        </w:rPr>
      </w:pPr>
      <w:r w:rsidRPr="00E747E9">
        <w:rPr>
          <w:rFonts w:ascii="Arial" w:hAnsi="Arial" w:cs="Arial"/>
          <w:sz w:val="22"/>
          <w:szCs w:val="22"/>
        </w:rPr>
        <w:t xml:space="preserve">5.4 </w:t>
      </w:r>
      <w:r>
        <w:rPr>
          <w:rFonts w:ascii="Arial" w:hAnsi="Arial" w:cs="Arial"/>
          <w:sz w:val="22"/>
          <w:szCs w:val="22"/>
        </w:rPr>
        <w:t>O</w:t>
      </w:r>
      <w:r w:rsidRPr="00E747E9">
        <w:rPr>
          <w:rFonts w:ascii="Arial" w:hAnsi="Arial" w:cs="Arial"/>
          <w:sz w:val="22"/>
          <w:szCs w:val="22"/>
        </w:rPr>
        <w:t xml:space="preserve"> </w:t>
      </w:r>
      <w:r>
        <w:rPr>
          <w:rFonts w:ascii="Arial" w:hAnsi="Arial" w:cs="Arial"/>
          <w:sz w:val="22"/>
          <w:szCs w:val="22"/>
        </w:rPr>
        <w:t>equipamento licitado terá</w:t>
      </w:r>
      <w:r w:rsidRPr="00E747E9">
        <w:rPr>
          <w:rFonts w:ascii="Arial" w:hAnsi="Arial" w:cs="Arial"/>
          <w:sz w:val="22"/>
          <w:szCs w:val="22"/>
        </w:rPr>
        <w:t xml:space="preserve"> que estar dentro das normas de legislação vigente de qualidade.</w:t>
      </w:r>
    </w:p>
    <w:p w:rsidR="00987520" w:rsidRDefault="00987520" w:rsidP="00987520">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987520" w:rsidRPr="004C32CD" w:rsidRDefault="00987520" w:rsidP="00987520">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.1.1 – Indicar à Contratada seu respectivo saldo, visando subsidiar os pedidos respeitada a ordem e quantitativos a serem fornecidos.</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.1.2 – Emitir autorização de compra.</w:t>
      </w:r>
    </w:p>
    <w:p w:rsidR="00853607" w:rsidRPr="00CC3372" w:rsidRDefault="00853607" w:rsidP="00853607">
      <w:pPr>
        <w:pStyle w:val="Recuodecorpodetexto2"/>
        <w:spacing w:after="0" w:line="240" w:lineRule="auto"/>
        <w:ind w:left="0" w:firstLine="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.1.3 – Aplicar as penalidades cabíveis, nas situações previstas no edital.</w:t>
      </w:r>
    </w:p>
    <w:p w:rsidR="00853607" w:rsidRPr="00CC3372" w:rsidRDefault="00853607" w:rsidP="00853607">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.1.4 – Rejeitar, no todo ou em parte, o item entregue em desacordo com as obrigações assumidas pela Contratada.</w:t>
      </w:r>
    </w:p>
    <w:p w:rsidR="00853607" w:rsidRPr="00CC3372" w:rsidRDefault="00853607" w:rsidP="00853607">
      <w:pPr>
        <w:ind w:left="709" w:right="51"/>
        <w:jc w:val="both"/>
        <w:rPr>
          <w:rFonts w:ascii="Arial" w:hAnsi="Arial" w:cs="Arial"/>
          <w:bCs/>
          <w:sz w:val="22"/>
          <w:szCs w:val="22"/>
        </w:rPr>
      </w:pPr>
      <w:r>
        <w:rPr>
          <w:rFonts w:ascii="Arial" w:hAnsi="Arial" w:cs="Arial"/>
          <w:bCs/>
          <w:sz w:val="22"/>
          <w:szCs w:val="22"/>
        </w:rPr>
        <w:t>6</w:t>
      </w:r>
      <w:r w:rsidRPr="00CC3372">
        <w:rPr>
          <w:rFonts w:ascii="Arial" w:hAnsi="Arial" w:cs="Arial"/>
          <w:bCs/>
          <w:sz w:val="22"/>
          <w:szCs w:val="22"/>
        </w:rPr>
        <w:t>.1.5 – Efetuar os pagamentos dentro das condições estabelecidas.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54E7F" w:rsidRPr="00754E7F" w:rsidRDefault="00DD6B04" w:rsidP="00754E7F">
      <w:pPr>
        <w:autoSpaceDE w:val="0"/>
        <w:autoSpaceDN w:val="0"/>
        <w:adjustRightInd w:val="0"/>
        <w:ind w:left="709"/>
        <w:jc w:val="both"/>
        <w:rPr>
          <w:rFonts w:ascii="Arial" w:hAnsi="Arial" w:cs="Arial"/>
          <w:bCs/>
          <w:sz w:val="22"/>
          <w:szCs w:val="22"/>
        </w:rPr>
      </w:pPr>
      <w:r w:rsidRPr="00E747E9">
        <w:rPr>
          <w:rFonts w:ascii="Arial" w:hAnsi="Arial" w:cs="Arial"/>
          <w:sz w:val="22"/>
          <w:szCs w:val="22"/>
        </w:rPr>
        <w:t>6</w:t>
      </w:r>
      <w:r w:rsidR="00853607">
        <w:rPr>
          <w:rFonts w:ascii="Arial" w:hAnsi="Arial" w:cs="Arial"/>
          <w:sz w:val="22"/>
          <w:szCs w:val="22"/>
        </w:rPr>
        <w:t>.2</w:t>
      </w:r>
      <w:r w:rsidR="00E42904" w:rsidRPr="00E747E9">
        <w:rPr>
          <w:rFonts w:ascii="Arial" w:hAnsi="Arial" w:cs="Arial"/>
          <w:sz w:val="22"/>
          <w:szCs w:val="22"/>
        </w:rPr>
        <w:t xml:space="preserve">.1 </w:t>
      </w:r>
      <w:r w:rsidR="00754E7F" w:rsidRPr="00754E7F">
        <w:rPr>
          <w:rFonts w:ascii="Arial" w:hAnsi="Arial" w:cs="Arial"/>
          <w:bCs/>
          <w:sz w:val="22"/>
          <w:szCs w:val="22"/>
        </w:rPr>
        <w:t xml:space="preserve">O veículo deverá ser novo, 0 km (zero quilometro) e deverá estar de acordo com aquele adjudicado e especificado na Proposta de preço (Anexo </w:t>
      </w:r>
      <w:r w:rsidR="00763355">
        <w:rPr>
          <w:rFonts w:ascii="Arial" w:hAnsi="Arial" w:cs="Arial"/>
          <w:bCs/>
          <w:sz w:val="22"/>
          <w:szCs w:val="22"/>
        </w:rPr>
        <w:t>I</w:t>
      </w:r>
      <w:r w:rsidR="00754E7F" w:rsidRPr="00754E7F">
        <w:rPr>
          <w:rFonts w:ascii="Arial" w:hAnsi="Arial" w:cs="Arial"/>
          <w:bCs/>
          <w:sz w:val="22"/>
          <w:szCs w:val="22"/>
        </w:rPr>
        <w:t>II) e Termo de Referência (Anexo I);</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.2.2 – A licitante vencedora ficará obrigada a trocar as suas expensas, sem qualquer ônus para administração, no prazo máximo de </w:t>
      </w:r>
      <w:r w:rsidRPr="00754E7F">
        <w:rPr>
          <w:rFonts w:ascii="Arial" w:hAnsi="Arial" w:cs="Arial"/>
          <w:b/>
          <w:bCs/>
          <w:sz w:val="22"/>
          <w:szCs w:val="22"/>
        </w:rPr>
        <w:t>60 (sessenta) dias corridos</w:t>
      </w:r>
      <w:r w:rsidRPr="00754E7F">
        <w:rPr>
          <w:rFonts w:ascii="Arial" w:hAnsi="Arial" w:cs="Arial"/>
          <w:bCs/>
          <w:sz w:val="22"/>
          <w:szCs w:val="22"/>
        </w:rPr>
        <w:t>, o veículo que vier a ser recusado sendo que o ato de recebimento não importará sua aceitação;</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.2.3 – Independentemente da aceitação, a adjudicatária garantirá a qualidade do veículo e seus equipamentos obrigando-se a repor aquele que apresentar defeito ou for entregue em desacordo com apresentado na proposta;</w:t>
      </w:r>
    </w:p>
    <w:p w:rsidR="00754E7F" w:rsidRPr="00754E7F" w:rsidRDefault="00754E7F" w:rsidP="00754E7F">
      <w:pPr>
        <w:ind w:left="709"/>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.2.4 – A licitante vencedora sujeitar-se-á a mais ampla e irrestrita fiscalização por parte da Prefeitura, encarregada de acompanhar a entrega do veículo, prestando esclarecimentos solicitados;</w:t>
      </w:r>
    </w:p>
    <w:p w:rsidR="00754E7F" w:rsidRPr="00754E7F" w:rsidRDefault="00754E7F" w:rsidP="00754E7F">
      <w:pPr>
        <w:ind w:left="709" w:right="51"/>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.2.5 – A licitante vencedora ficará obrigada a atender a ordem de fornecimento efetuada no prazo máximo de </w:t>
      </w:r>
      <w:r w:rsidRPr="00754E7F">
        <w:rPr>
          <w:rFonts w:ascii="Arial" w:hAnsi="Arial" w:cs="Arial"/>
          <w:b/>
          <w:bCs/>
          <w:sz w:val="22"/>
          <w:szCs w:val="22"/>
        </w:rPr>
        <w:t>120 (cento e vinte) dias corridos</w:t>
      </w:r>
      <w:r w:rsidRPr="00754E7F">
        <w:rPr>
          <w:rFonts w:ascii="Arial" w:hAnsi="Arial" w:cs="Arial"/>
          <w:bCs/>
          <w:sz w:val="22"/>
          <w:szCs w:val="22"/>
        </w:rPr>
        <w:t xml:space="preserve"> contados do envio da requisição/pedido de compra;</w:t>
      </w:r>
    </w:p>
    <w:p w:rsidR="00754E7F" w:rsidRPr="00754E7F" w:rsidRDefault="00754E7F" w:rsidP="00754E7F">
      <w:pPr>
        <w:ind w:left="709" w:right="51"/>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.2.6 – Caso a licitante não fornecer o item requisitado, no prazo máximo de </w:t>
      </w:r>
      <w:r w:rsidRPr="00754E7F">
        <w:rPr>
          <w:rFonts w:ascii="Arial" w:hAnsi="Arial" w:cs="Arial"/>
          <w:b/>
          <w:bCs/>
          <w:sz w:val="22"/>
          <w:szCs w:val="22"/>
        </w:rPr>
        <w:t>120 (cento e vinte) dias corridos</w:t>
      </w:r>
      <w:r w:rsidRPr="00754E7F">
        <w:rPr>
          <w:rFonts w:ascii="Arial" w:hAnsi="Arial" w:cs="Arial"/>
          <w:bCs/>
          <w:sz w:val="22"/>
          <w:szCs w:val="22"/>
        </w:rPr>
        <w:t xml:space="preserve"> contados do envio da requisição/pedido de </w:t>
      </w:r>
      <w:r w:rsidRPr="00754E7F">
        <w:rPr>
          <w:rFonts w:ascii="Arial" w:hAnsi="Arial" w:cs="Arial"/>
          <w:bCs/>
          <w:sz w:val="22"/>
          <w:szCs w:val="22"/>
        </w:rPr>
        <w:lastRenderedPageBreak/>
        <w:t>compra a Administração convocará a Classificada em segundo lugar para efetuar o fornecimento, e assim sucessivamente quanto às demais Classificadas, aplicadas aos faltosos às penalidades cabíveis.</w:t>
      </w:r>
    </w:p>
    <w:p w:rsidR="00754E7F" w:rsidRPr="00754E7F" w:rsidRDefault="00754E7F" w:rsidP="00754E7F">
      <w:pPr>
        <w:pStyle w:val="Recuodecorpodetexto"/>
        <w:tabs>
          <w:tab w:val="left" w:pos="10080"/>
        </w:tabs>
        <w:spacing w:after="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 xml:space="preserve">.2.7 – O item deverá ser entregue acompanhado da nota fiscal, </w:t>
      </w:r>
      <w:r w:rsidRPr="00754E7F">
        <w:rPr>
          <w:rFonts w:ascii="Arial" w:hAnsi="Arial" w:cs="Arial"/>
          <w:b/>
          <w:bCs/>
          <w:sz w:val="22"/>
          <w:szCs w:val="22"/>
        </w:rPr>
        <w:t>ANEXADA À RESPECTIVA REQUISIÇÃO</w:t>
      </w:r>
      <w:r w:rsidRPr="00754E7F">
        <w:rPr>
          <w:rFonts w:ascii="Arial" w:hAnsi="Arial" w:cs="Arial"/>
          <w:bCs/>
          <w:sz w:val="22"/>
          <w:szCs w:val="22"/>
        </w:rPr>
        <w:t>, dela devendo constar o número do Pregão e do Contrato firmado ou empenho, e ainda, atestado no verso pelo responsável pelo recebimento do item, o valor unitário, valor total e quantidade, além das demais exigências legais.</w:t>
      </w:r>
    </w:p>
    <w:p w:rsidR="00754E7F" w:rsidRPr="00754E7F" w:rsidRDefault="00754E7F" w:rsidP="00754E7F">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.2.8 – Relativamente ao disposto no presente tópico aplicam-se, subsidiariamente, no que couberem, as disposições da Lei n°. 8.078 de 11/09/90 – Código de Defesa do Consumidor.</w:t>
      </w:r>
    </w:p>
    <w:p w:rsidR="00754E7F" w:rsidRPr="00754E7F" w:rsidRDefault="00754E7F" w:rsidP="00754E7F">
      <w:pPr>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.2.9 – Nos preços propostos deverão estar incluídos, além do lucro, todas as despesas e custos, como por exemplo: transportes, tributos de qualquer natureza e todas as despesas, diretas ou indiretas, relacionadas com o fornecimento do objeto da presente licitação.</w:t>
      </w:r>
    </w:p>
    <w:p w:rsidR="00754E7F" w:rsidRPr="00754E7F" w:rsidRDefault="00754E7F" w:rsidP="00754E7F">
      <w:pPr>
        <w:pStyle w:val="Recuodecorpodetexto2"/>
        <w:spacing w:after="0" w:line="240" w:lineRule="auto"/>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.2.10 – O veículo deverá ser entregue no Município de Bonito/MS conforme endereço informado pelo requisitante, em dias úteis das 07h00min às 13h00min horário de expediente.</w:t>
      </w:r>
    </w:p>
    <w:p w:rsidR="00754E7F" w:rsidRPr="00754E7F" w:rsidRDefault="00754E7F" w:rsidP="00754E7F">
      <w:pPr>
        <w:autoSpaceDE w:val="0"/>
        <w:autoSpaceDN w:val="0"/>
        <w:adjustRightInd w:val="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.2.11 – O veículo deverá ser entregue sem qualquer tipo de avaria ou desgaste de motor e deverá ser transportado adequadamente, de forma a assegurar a sua qualidade.</w:t>
      </w:r>
    </w:p>
    <w:p w:rsidR="00754E7F" w:rsidRPr="00754E7F" w:rsidRDefault="00754E7F" w:rsidP="00754E7F">
      <w:pPr>
        <w:autoSpaceDE w:val="0"/>
        <w:autoSpaceDN w:val="0"/>
        <w:adjustRightInd w:val="0"/>
        <w:ind w:left="708"/>
        <w:jc w:val="both"/>
        <w:rPr>
          <w:rFonts w:ascii="Arial" w:hAnsi="Arial" w:cs="Arial"/>
          <w:bCs/>
          <w:sz w:val="22"/>
          <w:szCs w:val="22"/>
        </w:rPr>
      </w:pPr>
      <w:r>
        <w:rPr>
          <w:rFonts w:ascii="Arial" w:hAnsi="Arial" w:cs="Arial"/>
          <w:bCs/>
          <w:sz w:val="22"/>
          <w:szCs w:val="22"/>
        </w:rPr>
        <w:t>6</w:t>
      </w:r>
      <w:r w:rsidRPr="00754E7F">
        <w:rPr>
          <w:rFonts w:ascii="Arial" w:hAnsi="Arial" w:cs="Arial"/>
          <w:bCs/>
          <w:sz w:val="22"/>
          <w:szCs w:val="22"/>
        </w:rPr>
        <w:t>.2.12 – É de total responsabilidade da licitante todas as despesas com a entrega do veículo no local indicado, como taxas, encargos de qualquer natureza e quaisquer despesas administrativas incidentes no preço apresentado na licitação.</w:t>
      </w:r>
    </w:p>
    <w:p w:rsidR="00754E7F" w:rsidRPr="00754E7F" w:rsidRDefault="00754E7F" w:rsidP="00754E7F">
      <w:pPr>
        <w:ind w:left="708"/>
        <w:jc w:val="both"/>
        <w:rPr>
          <w:rFonts w:ascii="Arial" w:hAnsi="Arial" w:cs="Arial"/>
          <w:b/>
          <w:sz w:val="22"/>
          <w:szCs w:val="22"/>
        </w:rPr>
      </w:pPr>
      <w:r>
        <w:rPr>
          <w:rFonts w:ascii="Arial" w:hAnsi="Arial" w:cs="Arial"/>
          <w:b/>
          <w:sz w:val="22"/>
          <w:szCs w:val="22"/>
        </w:rPr>
        <w:t>6</w:t>
      </w:r>
      <w:r w:rsidRPr="00754E7F">
        <w:rPr>
          <w:rFonts w:ascii="Arial" w:hAnsi="Arial" w:cs="Arial"/>
          <w:b/>
          <w:sz w:val="22"/>
          <w:szCs w:val="22"/>
        </w:rPr>
        <w:t>.2.13 –</w:t>
      </w:r>
      <w:r w:rsidRPr="00754E7F">
        <w:rPr>
          <w:rFonts w:ascii="Arial" w:hAnsi="Arial" w:cs="Arial"/>
          <w:sz w:val="22"/>
          <w:szCs w:val="22"/>
        </w:rPr>
        <w:t xml:space="preserve"> </w:t>
      </w:r>
      <w:r w:rsidRPr="00754E7F">
        <w:rPr>
          <w:rFonts w:ascii="Arial" w:hAnsi="Arial" w:cs="Arial"/>
          <w:b/>
          <w:sz w:val="22"/>
          <w:szCs w:val="22"/>
        </w:rPr>
        <w:t xml:space="preserve">A licitante vencedora deverá apresentar, como condição para assinatura do instrumento contratual, a respectiva comprovação de cadastro da empresa no E-CJUR, autenticada com assinatura digital, em conformidade com o art. 15, inciso V da Resolução TCE/MS n. 65/2017 e atualizações. </w:t>
      </w:r>
    </w:p>
    <w:p w:rsidR="00754E7F" w:rsidRPr="00754E7F" w:rsidRDefault="0098543F" w:rsidP="00754E7F">
      <w:pPr>
        <w:autoSpaceDE w:val="0"/>
        <w:autoSpaceDN w:val="0"/>
        <w:adjustRightInd w:val="0"/>
        <w:ind w:left="708"/>
        <w:jc w:val="both"/>
        <w:rPr>
          <w:rFonts w:ascii="Arial" w:hAnsi="Arial" w:cs="Arial"/>
          <w:bCs/>
          <w:sz w:val="22"/>
          <w:szCs w:val="22"/>
        </w:rPr>
      </w:pPr>
      <w:hyperlink r:id="rId48" w:anchor="/" w:history="1">
        <w:r w:rsidR="00754E7F" w:rsidRPr="00754E7F">
          <w:rPr>
            <w:rStyle w:val="Hyperlink"/>
            <w:rFonts w:ascii="Arial" w:hAnsi="Arial" w:cs="Arial"/>
            <w:sz w:val="22"/>
            <w:szCs w:val="22"/>
          </w:rPr>
          <w:t>https://ww4.tce.ms.gov.br/ecjur/Login/Login?ReturnUrl=%2f#/</w:t>
        </w:r>
      </w:hyperlink>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7813AA" w:rsidRPr="007813AA" w:rsidRDefault="007813AA" w:rsidP="007813AA">
      <w:pPr>
        <w:jc w:val="both"/>
        <w:rPr>
          <w:rFonts w:ascii="Arial" w:hAnsi="Arial" w:cs="Arial"/>
          <w:sz w:val="22"/>
          <w:szCs w:val="22"/>
        </w:rPr>
      </w:pPr>
      <w:r w:rsidRPr="007813AA">
        <w:rPr>
          <w:rFonts w:ascii="Arial" w:hAnsi="Arial" w:cs="Arial"/>
          <w:bCs/>
          <w:sz w:val="22"/>
          <w:szCs w:val="22"/>
        </w:rPr>
        <w:t xml:space="preserve">12.00 – Secretaria Municipal de Saúde; 12.01 – </w:t>
      </w:r>
      <w:r w:rsidR="00D568D1">
        <w:rPr>
          <w:rFonts w:ascii="Arial" w:hAnsi="Arial" w:cs="Arial"/>
          <w:bCs/>
          <w:sz w:val="22"/>
          <w:szCs w:val="22"/>
        </w:rPr>
        <w:t>Fundo Municipal de Saúde; 10.302</w:t>
      </w:r>
      <w:r w:rsidRPr="007813AA">
        <w:rPr>
          <w:rFonts w:ascii="Arial" w:hAnsi="Arial" w:cs="Arial"/>
          <w:bCs/>
          <w:sz w:val="22"/>
          <w:szCs w:val="22"/>
        </w:rPr>
        <w:t xml:space="preserve">.1100 - Gestão e Implantação da Saúde, Direito </w:t>
      </w:r>
      <w:r w:rsidR="00D568D1">
        <w:rPr>
          <w:rFonts w:ascii="Arial" w:hAnsi="Arial" w:cs="Arial"/>
          <w:bCs/>
          <w:sz w:val="22"/>
          <w:szCs w:val="22"/>
        </w:rPr>
        <w:t>do Cidadão; 1.019</w:t>
      </w:r>
      <w:r w:rsidRPr="007813AA">
        <w:rPr>
          <w:rFonts w:ascii="Arial" w:hAnsi="Arial" w:cs="Arial"/>
          <w:bCs/>
          <w:sz w:val="22"/>
          <w:szCs w:val="22"/>
        </w:rPr>
        <w:t xml:space="preserve"> - Operacionalização da Estruturação dos Serviços Públicos da Saúde - Atenção Primária; </w:t>
      </w:r>
      <w:r w:rsidRPr="007813AA">
        <w:rPr>
          <w:rFonts w:ascii="Arial" w:hAnsi="Arial" w:cs="Arial"/>
          <w:sz w:val="22"/>
          <w:szCs w:val="22"/>
        </w:rPr>
        <w:t xml:space="preserve"> 44.90.52 – </w:t>
      </w:r>
      <w:r w:rsidR="00187651">
        <w:rPr>
          <w:rFonts w:ascii="Arial" w:hAnsi="Arial" w:cs="Arial"/>
          <w:sz w:val="22"/>
          <w:szCs w:val="22"/>
        </w:rPr>
        <w:t xml:space="preserve">Equipamentos e </w:t>
      </w:r>
      <w:r w:rsidRPr="007813AA">
        <w:rPr>
          <w:rFonts w:ascii="Arial" w:hAnsi="Arial" w:cs="Arial"/>
          <w:sz w:val="22"/>
          <w:szCs w:val="22"/>
        </w:rPr>
        <w:t>Material Permanente.</w:t>
      </w:r>
    </w:p>
    <w:p w:rsidR="007813AA" w:rsidRPr="007813AA" w:rsidRDefault="007813AA" w:rsidP="00065FEE">
      <w:pPr>
        <w:autoSpaceDE w:val="0"/>
        <w:autoSpaceDN w:val="0"/>
        <w:adjustRightInd w:val="0"/>
        <w:spacing w:line="360" w:lineRule="auto"/>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lastRenderedPageBreak/>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lastRenderedPageBreak/>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lastRenderedPageBreak/>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4A6C46" w:rsidRPr="00E747E9" w:rsidRDefault="004A6C46" w:rsidP="0030486D">
      <w:pPr>
        <w:rPr>
          <w:rFonts w:ascii="Arial" w:hAnsi="Arial" w:cs="Arial"/>
          <w:b/>
          <w:sz w:val="22"/>
          <w:szCs w:val="22"/>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ANEXO </w:t>
      </w:r>
      <w:r w:rsidR="004C6B71" w:rsidRPr="0030486D">
        <w:rPr>
          <w:rFonts w:ascii="Arial" w:hAnsi="Arial" w:cs="Arial"/>
          <w:bCs w:val="0"/>
        </w:rPr>
        <w:t>I</w:t>
      </w:r>
      <w:r w:rsidR="005E491F">
        <w:rPr>
          <w:rFonts w:ascii="Arial" w:hAnsi="Arial" w:cs="Arial"/>
          <w:bCs w:val="0"/>
        </w:rPr>
        <w:t>II</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w:t>
      </w:r>
      <w:r w:rsidR="00B04992">
        <w:rPr>
          <w:rFonts w:ascii="Arial" w:hAnsi="Arial" w:cs="Arial"/>
          <w:bCs w:val="0"/>
        </w:rPr>
        <w:t>LIDADE: PREGÃO ELETRÔNICO Nº. 08</w:t>
      </w:r>
      <w:r w:rsidRPr="0030486D">
        <w:rPr>
          <w:rFonts w:ascii="Arial" w:hAnsi="Arial" w:cs="Arial"/>
          <w:bCs w:val="0"/>
        </w:rPr>
        <w:t>/2024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TIPO MENOR VALOR POR 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4A1F0E" w:rsidRPr="00FE6604" w:rsidRDefault="004A1F0E" w:rsidP="004A1F0E">
      <w:pPr>
        <w:numPr>
          <w:ilvl w:val="1"/>
          <w:numId w:val="10"/>
        </w:numPr>
        <w:suppressAutoHyphens w:val="0"/>
        <w:ind w:left="0" w:firstLine="0"/>
        <w:jc w:val="both"/>
        <w:rPr>
          <w:rFonts w:ascii="Arial" w:hAnsi="Arial" w:cs="Arial"/>
          <w:sz w:val="22"/>
          <w:szCs w:val="22"/>
        </w:rPr>
      </w:pPr>
      <w:r w:rsidRPr="00903147">
        <w:rPr>
          <w:rFonts w:ascii="Arial" w:hAnsi="Arial" w:cs="Arial"/>
          <w:b/>
          <w:bCs/>
          <w:sz w:val="22"/>
          <w:szCs w:val="22"/>
        </w:rPr>
        <w:t>–</w:t>
      </w:r>
      <w:r>
        <w:rPr>
          <w:rFonts w:ascii="Arial" w:hAnsi="Arial" w:cs="Arial"/>
          <w:b/>
          <w:bCs/>
          <w:sz w:val="22"/>
          <w:szCs w:val="22"/>
        </w:rPr>
        <w:t xml:space="preserve"> </w:t>
      </w:r>
      <w:r w:rsidR="00754E7F" w:rsidRPr="0025290B">
        <w:rPr>
          <w:rFonts w:ascii="Arial" w:hAnsi="Arial" w:cs="Arial"/>
          <w:bCs/>
          <w:sz w:val="22"/>
          <w:szCs w:val="22"/>
        </w:rPr>
        <w:t>Aquisição de 02 (duas) Ambulâncias UTI - Tipo “D” para atender a demanda da Secretaria de Saúde</w:t>
      </w:r>
      <w:r w:rsidRPr="00EB241B">
        <w:rPr>
          <w:rFonts w:ascii="Arial" w:hAnsi="Arial" w:cs="Arial"/>
          <w:sz w:val="22"/>
          <w:szCs w:val="22"/>
        </w:rPr>
        <w:t>,</w:t>
      </w:r>
      <w:r w:rsidRPr="00FE6604">
        <w:rPr>
          <w:rFonts w:ascii="Arial" w:hAnsi="Arial" w:cs="Arial"/>
          <w:sz w:val="22"/>
          <w:szCs w:val="22"/>
        </w:rPr>
        <w:t xml:space="preserve"> </w:t>
      </w:r>
      <w:r w:rsidRPr="00D40E96">
        <w:rPr>
          <w:rFonts w:ascii="Arial" w:hAnsi="Arial" w:cs="Arial"/>
          <w:sz w:val="22"/>
          <w:szCs w:val="22"/>
        </w:rPr>
        <w:t xml:space="preserve">conforme anexo </w:t>
      </w:r>
      <w:r>
        <w:rPr>
          <w:rFonts w:ascii="Arial" w:hAnsi="Arial" w:cs="Arial"/>
          <w:sz w:val="22"/>
          <w:szCs w:val="22"/>
        </w:rPr>
        <w:t>I</w:t>
      </w:r>
      <w:r w:rsidRPr="00D40E96">
        <w:rPr>
          <w:rFonts w:ascii="Arial" w:hAnsi="Arial" w:cs="Arial"/>
          <w:sz w:val="22"/>
          <w:szCs w:val="22"/>
        </w:rPr>
        <w:t xml:space="preserve"> (</w:t>
      </w:r>
      <w:r>
        <w:rPr>
          <w:rFonts w:ascii="Arial" w:hAnsi="Arial" w:cs="Arial"/>
          <w:sz w:val="22"/>
          <w:szCs w:val="22"/>
        </w:rPr>
        <w:t>Termo de Referência</w:t>
      </w:r>
      <w:r w:rsidRPr="00D40E96">
        <w:rPr>
          <w:rFonts w:ascii="Arial" w:hAnsi="Arial" w:cs="Arial"/>
          <w:sz w:val="22"/>
          <w:szCs w:val="22"/>
        </w:rPr>
        <w:t>).</w:t>
      </w:r>
    </w:p>
    <w:p w:rsidR="00E42904" w:rsidRPr="0030486D" w:rsidRDefault="00E42904" w:rsidP="00871E5D">
      <w:pPr>
        <w:suppressAutoHyphens w:val="0"/>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b/>
          <w:sz w:val="22"/>
          <w:szCs w:val="22"/>
        </w:rPr>
        <w:t>2 – VALOR PROPOSTO</w:t>
      </w:r>
    </w:p>
    <w:p w:rsidR="00E42904" w:rsidRPr="0030486D" w:rsidRDefault="00E42904" w:rsidP="0030486D">
      <w:pPr>
        <w:jc w:val="both"/>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E42904" w:rsidRPr="00B03382" w:rsidTr="00B03382">
        <w:trPr>
          <w:trHeight w:val="498"/>
        </w:trPr>
        <w:tc>
          <w:tcPr>
            <w:tcW w:w="66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Item</w:t>
            </w:r>
          </w:p>
        </w:tc>
        <w:tc>
          <w:tcPr>
            <w:tcW w:w="2558"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Especificação</w:t>
            </w:r>
          </w:p>
        </w:tc>
        <w:tc>
          <w:tcPr>
            <w:tcW w:w="709"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Und</w:t>
            </w:r>
          </w:p>
        </w:tc>
        <w:tc>
          <w:tcPr>
            <w:tcW w:w="850"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Qtde</w:t>
            </w:r>
          </w:p>
        </w:tc>
        <w:tc>
          <w:tcPr>
            <w:tcW w:w="1134"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Unitário</w:t>
            </w:r>
          </w:p>
        </w:tc>
        <w:tc>
          <w:tcPr>
            <w:tcW w:w="1985" w:type="dxa"/>
            <w:vAlign w:val="center"/>
          </w:tcPr>
          <w:p w:rsidR="00E42904" w:rsidRPr="00B03382" w:rsidRDefault="00E42904" w:rsidP="004A1F0E">
            <w:pPr>
              <w:jc w:val="center"/>
              <w:rPr>
                <w:rFonts w:ascii="Arial" w:hAnsi="Arial" w:cs="Arial"/>
                <w:b/>
                <w:bCs/>
                <w:sz w:val="20"/>
                <w:szCs w:val="20"/>
              </w:rPr>
            </w:pPr>
            <w:r w:rsidRPr="00B03382">
              <w:rPr>
                <w:rFonts w:ascii="Arial" w:hAnsi="Arial" w:cs="Arial"/>
                <w:b/>
                <w:bCs/>
                <w:sz w:val="20"/>
                <w:szCs w:val="20"/>
              </w:rPr>
              <w:t>Marca/</w:t>
            </w:r>
            <w:r w:rsidR="004A1F0E">
              <w:rPr>
                <w:rFonts w:ascii="Arial" w:hAnsi="Arial" w:cs="Arial"/>
                <w:b/>
                <w:bCs/>
                <w:sz w:val="20"/>
                <w:szCs w:val="20"/>
              </w:rPr>
              <w:t>Modelo</w:t>
            </w:r>
          </w:p>
        </w:tc>
        <w:tc>
          <w:tcPr>
            <w:tcW w:w="1382" w:type="dxa"/>
            <w:vAlign w:val="center"/>
          </w:tcPr>
          <w:p w:rsidR="00E42904" w:rsidRPr="00B03382" w:rsidRDefault="00E42904" w:rsidP="0030486D">
            <w:pPr>
              <w:jc w:val="center"/>
              <w:rPr>
                <w:rFonts w:ascii="Arial" w:hAnsi="Arial" w:cs="Arial"/>
                <w:b/>
                <w:bCs/>
                <w:sz w:val="20"/>
                <w:szCs w:val="20"/>
              </w:rPr>
            </w:pPr>
            <w:r w:rsidRPr="00B03382">
              <w:rPr>
                <w:rFonts w:ascii="Arial" w:hAnsi="Arial" w:cs="Arial"/>
                <w:b/>
                <w:bCs/>
                <w:sz w:val="20"/>
                <w:szCs w:val="20"/>
              </w:rPr>
              <w:t>Valor Total</w:t>
            </w:r>
          </w:p>
        </w:tc>
      </w:tr>
      <w:tr w:rsidR="001C27F0" w:rsidRPr="00B03382" w:rsidTr="00B85865">
        <w:trPr>
          <w:trHeight w:val="709"/>
        </w:trPr>
        <w:tc>
          <w:tcPr>
            <w:tcW w:w="66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1</w:t>
            </w:r>
          </w:p>
        </w:tc>
        <w:tc>
          <w:tcPr>
            <w:tcW w:w="2558" w:type="dxa"/>
            <w:vAlign w:val="center"/>
          </w:tcPr>
          <w:p w:rsidR="001C27F0" w:rsidRPr="00B03382" w:rsidRDefault="00B83318" w:rsidP="00185F53">
            <w:pPr>
              <w:spacing w:before="240"/>
              <w:rPr>
                <w:rFonts w:ascii="Arial" w:hAnsi="Arial" w:cs="Arial"/>
                <w:bCs/>
                <w:sz w:val="20"/>
                <w:szCs w:val="20"/>
              </w:rPr>
            </w:pPr>
            <w:r w:rsidRPr="00E601AB">
              <w:rPr>
                <w:rFonts w:ascii="Arial" w:hAnsi="Arial" w:cs="Arial"/>
                <w:bCs/>
                <w:sz w:val="22"/>
                <w:szCs w:val="22"/>
              </w:rPr>
              <w:t xml:space="preserve">Ambulâncias UTI - Tipo “D” </w:t>
            </w:r>
            <w:r>
              <w:rPr>
                <w:rFonts w:ascii="Arial" w:hAnsi="Arial" w:cs="Arial"/>
                <w:sz w:val="20"/>
                <w:szCs w:val="20"/>
                <w:lang w:val="pt-BR" w:eastAsia="pt-BR"/>
              </w:rPr>
              <w:t xml:space="preserve">conforme anexo </w:t>
            </w:r>
            <w:r w:rsidRPr="00B75D84">
              <w:rPr>
                <w:rFonts w:ascii="Arial" w:hAnsi="Arial" w:cs="Arial"/>
                <w:sz w:val="20"/>
                <w:szCs w:val="20"/>
                <w:lang w:val="pt-BR" w:eastAsia="pt-BR"/>
              </w:rPr>
              <w:t>I (Termo de Referência).</w:t>
            </w:r>
          </w:p>
        </w:tc>
        <w:tc>
          <w:tcPr>
            <w:tcW w:w="709" w:type="dxa"/>
            <w:vAlign w:val="center"/>
          </w:tcPr>
          <w:p w:rsidR="001C27F0" w:rsidRPr="00B03382" w:rsidRDefault="001C27F0" w:rsidP="00E25684">
            <w:pPr>
              <w:jc w:val="center"/>
              <w:rPr>
                <w:rFonts w:ascii="Arial" w:hAnsi="Arial" w:cs="Arial"/>
                <w:sz w:val="20"/>
                <w:szCs w:val="20"/>
              </w:rPr>
            </w:pPr>
            <w:r w:rsidRPr="00B03382">
              <w:rPr>
                <w:rFonts w:ascii="Arial" w:hAnsi="Arial" w:cs="Arial"/>
                <w:sz w:val="20"/>
                <w:szCs w:val="20"/>
              </w:rPr>
              <w:t>Und</w:t>
            </w:r>
          </w:p>
        </w:tc>
        <w:tc>
          <w:tcPr>
            <w:tcW w:w="850" w:type="dxa"/>
            <w:vAlign w:val="center"/>
          </w:tcPr>
          <w:p w:rsidR="001C27F0" w:rsidRPr="00B03382" w:rsidRDefault="004A1F0E" w:rsidP="00E25684">
            <w:pPr>
              <w:jc w:val="center"/>
              <w:rPr>
                <w:rFonts w:ascii="Arial" w:hAnsi="Arial" w:cs="Arial"/>
                <w:sz w:val="20"/>
                <w:szCs w:val="20"/>
              </w:rPr>
            </w:pPr>
            <w:r>
              <w:rPr>
                <w:rFonts w:ascii="Arial" w:hAnsi="Arial" w:cs="Arial"/>
                <w:sz w:val="20"/>
                <w:szCs w:val="20"/>
              </w:rPr>
              <w:t>0</w:t>
            </w:r>
            <w:r w:rsidR="0025290B">
              <w:rPr>
                <w:rFonts w:ascii="Arial" w:hAnsi="Arial" w:cs="Arial"/>
                <w:sz w:val="20"/>
                <w:szCs w:val="20"/>
              </w:rPr>
              <w:t>2</w:t>
            </w:r>
          </w:p>
        </w:tc>
        <w:tc>
          <w:tcPr>
            <w:tcW w:w="1134" w:type="dxa"/>
            <w:noWrap/>
            <w:vAlign w:val="center"/>
          </w:tcPr>
          <w:p w:rsidR="001C27F0" w:rsidRPr="00B03382" w:rsidRDefault="001C27F0" w:rsidP="0030486D">
            <w:pPr>
              <w:jc w:val="center"/>
              <w:rPr>
                <w:rFonts w:ascii="Arial" w:hAnsi="Arial" w:cs="Arial"/>
                <w:sz w:val="20"/>
                <w:szCs w:val="20"/>
              </w:rPr>
            </w:pPr>
          </w:p>
        </w:tc>
        <w:tc>
          <w:tcPr>
            <w:tcW w:w="1985" w:type="dxa"/>
            <w:vAlign w:val="center"/>
          </w:tcPr>
          <w:p w:rsidR="001C27F0" w:rsidRPr="00B03382" w:rsidRDefault="001C27F0" w:rsidP="0030486D">
            <w:pPr>
              <w:jc w:val="center"/>
              <w:rPr>
                <w:rFonts w:ascii="Arial" w:hAnsi="Arial" w:cs="Arial"/>
                <w:sz w:val="20"/>
                <w:szCs w:val="20"/>
              </w:rPr>
            </w:pPr>
          </w:p>
        </w:tc>
        <w:tc>
          <w:tcPr>
            <w:tcW w:w="1382" w:type="dxa"/>
            <w:vAlign w:val="center"/>
          </w:tcPr>
          <w:p w:rsidR="001C27F0" w:rsidRPr="00B03382" w:rsidRDefault="001C27F0" w:rsidP="0030486D">
            <w:pPr>
              <w:jc w:val="center"/>
              <w:rPr>
                <w:rFonts w:ascii="Arial" w:hAnsi="Arial" w:cs="Arial"/>
                <w:sz w:val="20"/>
                <w:szCs w:val="20"/>
              </w:rPr>
            </w:pPr>
          </w:p>
        </w:tc>
      </w:tr>
      <w:tr w:rsidR="00E42904" w:rsidRPr="00B03382" w:rsidTr="001C27F0">
        <w:trPr>
          <w:trHeight w:val="286"/>
        </w:trPr>
        <w:tc>
          <w:tcPr>
            <w:tcW w:w="5920" w:type="dxa"/>
            <w:gridSpan w:val="5"/>
          </w:tcPr>
          <w:p w:rsidR="00E42904" w:rsidRPr="00B03382" w:rsidRDefault="00E42904" w:rsidP="0030486D">
            <w:pPr>
              <w:jc w:val="right"/>
              <w:rPr>
                <w:rFonts w:ascii="Arial" w:hAnsi="Arial" w:cs="Arial"/>
                <w:b/>
                <w:bCs/>
                <w:sz w:val="20"/>
                <w:szCs w:val="20"/>
              </w:rPr>
            </w:pPr>
            <w:r w:rsidRPr="00B03382">
              <w:rPr>
                <w:rFonts w:ascii="Arial" w:hAnsi="Arial" w:cs="Arial"/>
                <w:b/>
                <w:bCs/>
                <w:sz w:val="20"/>
                <w:szCs w:val="20"/>
              </w:rPr>
              <w:t>Total Geral:</w:t>
            </w:r>
          </w:p>
        </w:tc>
        <w:tc>
          <w:tcPr>
            <w:tcW w:w="1985" w:type="dxa"/>
          </w:tcPr>
          <w:p w:rsidR="00E42904" w:rsidRPr="00B03382" w:rsidRDefault="00E42904" w:rsidP="0030486D">
            <w:pPr>
              <w:jc w:val="center"/>
              <w:rPr>
                <w:rFonts w:ascii="Arial" w:hAnsi="Arial" w:cs="Arial"/>
                <w:sz w:val="20"/>
                <w:szCs w:val="20"/>
              </w:rPr>
            </w:pPr>
          </w:p>
        </w:tc>
        <w:tc>
          <w:tcPr>
            <w:tcW w:w="1382" w:type="dxa"/>
          </w:tcPr>
          <w:p w:rsidR="00E42904" w:rsidRPr="00B03382" w:rsidRDefault="00E42904" w:rsidP="0030486D">
            <w:pPr>
              <w:jc w:val="center"/>
              <w:rPr>
                <w:rFonts w:ascii="Arial" w:hAnsi="Arial" w:cs="Arial"/>
                <w:sz w:val="20"/>
                <w:szCs w:val="20"/>
              </w:rPr>
            </w:pPr>
          </w:p>
        </w:tc>
      </w:tr>
    </w:tbl>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 xml:space="preserve">Escrever o Total Geral por extenso: </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Prazo de entrega:</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06" w:rsidRDefault="004C6406" w:rsidP="0041257C">
      <w:r>
        <w:separator/>
      </w:r>
    </w:p>
  </w:endnote>
  <w:endnote w:type="continuationSeparator" w:id="0">
    <w:p w:rsidR="004C6406" w:rsidRDefault="004C6406"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06" w:rsidRPr="00110767" w:rsidRDefault="004C6406"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4C6406" w:rsidRPr="00110767" w:rsidRDefault="004C6406"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4C6406" w:rsidRPr="00110767" w:rsidRDefault="004C6406"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06" w:rsidRDefault="004C6406" w:rsidP="0041257C">
      <w:r>
        <w:separator/>
      </w:r>
    </w:p>
  </w:footnote>
  <w:footnote w:type="continuationSeparator" w:id="0">
    <w:p w:rsidR="004C6406" w:rsidRDefault="004C6406" w:rsidP="0041257C">
      <w:r>
        <w:continuationSeparator/>
      </w:r>
    </w:p>
  </w:footnote>
  <w:footnote w:id="1">
    <w:p w:rsidR="004C6406" w:rsidRPr="008D75C6" w:rsidRDefault="004C6406"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06" w:rsidRPr="009D39BE" w:rsidRDefault="004C6406" w:rsidP="00110767">
    <w:pPr>
      <w:jc w:val="center"/>
    </w:pPr>
    <w:r w:rsidRPr="009854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4184950" r:id="rId2"/>
      </w:pict>
    </w:r>
  </w:p>
  <w:p w:rsidR="004C6406" w:rsidRPr="00E05042" w:rsidRDefault="004C6406" w:rsidP="00110767">
    <w:pPr>
      <w:tabs>
        <w:tab w:val="left" w:pos="8025"/>
      </w:tabs>
      <w:rPr>
        <w:rFonts w:ascii="Arial" w:hAnsi="Arial" w:cs="Arial"/>
        <w:b/>
        <w:sz w:val="12"/>
      </w:rPr>
    </w:pPr>
    <w:r w:rsidRPr="0098543F">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4C6406" w:rsidRDefault="004C6406" w:rsidP="00110767">
                  <w:pPr>
                    <w:rPr>
                      <w:rFonts w:ascii="Arial" w:hAnsi="Arial" w:cs="Arial"/>
                      <w:sz w:val="14"/>
                      <w:szCs w:val="14"/>
                    </w:rPr>
                  </w:pPr>
                </w:p>
                <w:p w:rsidR="004C6406" w:rsidRDefault="004C6406"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4C6406" w:rsidRPr="00013A82" w:rsidRDefault="004C6406"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4C6406" w:rsidRDefault="004C6406" w:rsidP="00110767">
    <w:pPr>
      <w:jc w:val="center"/>
      <w:rPr>
        <w:rFonts w:ascii="Arial" w:hAnsi="Arial" w:cs="Arial"/>
        <w:b/>
      </w:rPr>
    </w:pPr>
  </w:p>
  <w:p w:rsidR="004C6406" w:rsidRPr="00110767" w:rsidRDefault="004C6406" w:rsidP="00110767">
    <w:pPr>
      <w:jc w:val="center"/>
      <w:rPr>
        <w:rFonts w:ascii="Arial" w:hAnsi="Arial" w:cs="Arial"/>
        <w:b/>
        <w:sz w:val="22"/>
        <w:szCs w:val="22"/>
      </w:rPr>
    </w:pPr>
    <w:r w:rsidRPr="00110767">
      <w:rPr>
        <w:rFonts w:ascii="Arial" w:hAnsi="Arial" w:cs="Arial"/>
        <w:b/>
        <w:sz w:val="22"/>
        <w:szCs w:val="22"/>
      </w:rPr>
      <w:t>ESTADO DE MATO GROSSO DO SUL</w:t>
    </w:r>
  </w:p>
  <w:p w:rsidR="004C6406" w:rsidRPr="00110767" w:rsidRDefault="004C6406" w:rsidP="00110767">
    <w:pPr>
      <w:jc w:val="center"/>
      <w:rPr>
        <w:sz w:val="22"/>
        <w:szCs w:val="22"/>
      </w:rPr>
    </w:pPr>
    <w:r w:rsidRPr="00110767">
      <w:rPr>
        <w:rFonts w:ascii="Arial" w:hAnsi="Arial" w:cs="Arial"/>
        <w:b/>
        <w:sz w:val="22"/>
        <w:szCs w:val="22"/>
      </w:rPr>
      <w:t>MUNICÍPIO DE BONITO</w:t>
    </w:r>
  </w:p>
  <w:p w:rsidR="004C6406" w:rsidRPr="00110767" w:rsidRDefault="004C6406"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9B33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1B461268"/>
    <w:multiLevelType w:val="multilevel"/>
    <w:tmpl w:val="D4DC901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405489"/>
    <w:multiLevelType w:val="hybridMultilevel"/>
    <w:tmpl w:val="9B545C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3">
    <w:nsid w:val="4C360674"/>
    <w:multiLevelType w:val="multilevel"/>
    <w:tmpl w:val="837E1676"/>
    <w:numStyleLink w:val="Estilo1"/>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4F259E"/>
    <w:multiLevelType w:val="hybridMultilevel"/>
    <w:tmpl w:val="062AFBA8"/>
    <w:lvl w:ilvl="0" w:tplc="E404093E">
      <w:start w:val="12"/>
      <w:numFmt w:val="decimal"/>
      <w:lvlText w:val="%1."/>
      <w:lvlJc w:val="left"/>
      <w:pPr>
        <w:ind w:left="360" w:hanging="360"/>
      </w:pPr>
      <w:rPr>
        <w:rFonts w:hint="default"/>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8">
    <w:nsid w:val="5F5F112B"/>
    <w:multiLevelType w:val="hybridMultilevel"/>
    <w:tmpl w:val="B5C6E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C60252"/>
    <w:multiLevelType w:val="multilevel"/>
    <w:tmpl w:val="837E1676"/>
    <w:numStyleLink w:val="Estilo1"/>
  </w:abstractNum>
  <w:abstractNum w:abstractNumId="33">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0"/>
  </w:num>
  <w:num w:numId="4">
    <w:abstractNumId w:val="33"/>
  </w:num>
  <w:num w:numId="5">
    <w:abstractNumId w:val="34"/>
  </w:num>
  <w:num w:numId="6">
    <w:abstractNumId w:val="20"/>
  </w:num>
  <w:num w:numId="7">
    <w:abstractNumId w:val="15"/>
  </w:num>
  <w:num w:numId="8">
    <w:abstractNumId w:val="24"/>
  </w:num>
  <w:num w:numId="9">
    <w:abstractNumId w:val="31"/>
  </w:num>
  <w:num w:numId="10">
    <w:abstractNumId w:val="21"/>
  </w:num>
  <w:num w:numId="11">
    <w:abstractNumId w:val="7"/>
  </w:num>
  <w:num w:numId="12">
    <w:abstractNumId w:val="35"/>
  </w:num>
  <w:num w:numId="13">
    <w:abstractNumId w:val="25"/>
  </w:num>
  <w:num w:numId="14">
    <w:abstractNumId w:val="32"/>
  </w:num>
  <w:num w:numId="15">
    <w:abstractNumId w:val="16"/>
  </w:num>
  <w:num w:numId="16">
    <w:abstractNumId w:val="19"/>
  </w:num>
  <w:num w:numId="17">
    <w:abstractNumId w:val="18"/>
  </w:num>
  <w:num w:numId="18">
    <w:abstractNumId w:val="13"/>
  </w:num>
  <w:num w:numId="19">
    <w:abstractNumId w:val="12"/>
  </w:num>
  <w:num w:numId="20">
    <w:abstractNumId w:val="30"/>
  </w:num>
  <w:num w:numId="21">
    <w:abstractNumId w:val="23"/>
  </w:num>
  <w:num w:numId="22">
    <w:abstractNumId w:val="9"/>
  </w:num>
  <w:num w:numId="23">
    <w:abstractNumId w:val="1"/>
  </w:num>
  <w:num w:numId="24">
    <w:abstractNumId w:val="10"/>
  </w:num>
  <w:num w:numId="25">
    <w:abstractNumId w:val="27"/>
  </w:num>
  <w:num w:numId="26">
    <w:abstractNumId w:val="11"/>
  </w:num>
  <w:num w:numId="27">
    <w:abstractNumId w:val="8"/>
  </w:num>
  <w:num w:numId="28">
    <w:abstractNumId w:val="4"/>
  </w:num>
  <w:num w:numId="29">
    <w:abstractNumId w:val="17"/>
  </w:num>
  <w:num w:numId="30">
    <w:abstractNumId w:val="22"/>
  </w:num>
  <w:num w:numId="31">
    <w:abstractNumId w:val="29"/>
  </w:num>
  <w:num w:numId="32">
    <w:abstractNumId w:val="5"/>
  </w:num>
  <w:num w:numId="33">
    <w:abstractNumId w:val="26"/>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659"/>
    <w:rsid w:val="00023FF4"/>
    <w:rsid w:val="00024403"/>
    <w:rsid w:val="00024C4A"/>
    <w:rsid w:val="0002513C"/>
    <w:rsid w:val="00025AF0"/>
    <w:rsid w:val="00025D51"/>
    <w:rsid w:val="000318C2"/>
    <w:rsid w:val="00032223"/>
    <w:rsid w:val="00035C58"/>
    <w:rsid w:val="0004239D"/>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7EB"/>
    <w:rsid w:val="000A0BC7"/>
    <w:rsid w:val="000A1813"/>
    <w:rsid w:val="000A45A5"/>
    <w:rsid w:val="000A4DEF"/>
    <w:rsid w:val="000A5148"/>
    <w:rsid w:val="000A5D31"/>
    <w:rsid w:val="000A622B"/>
    <w:rsid w:val="000B246A"/>
    <w:rsid w:val="000B2A26"/>
    <w:rsid w:val="000B2ED9"/>
    <w:rsid w:val="000B4731"/>
    <w:rsid w:val="000C53DC"/>
    <w:rsid w:val="000C7F5C"/>
    <w:rsid w:val="000E12DD"/>
    <w:rsid w:val="000E3824"/>
    <w:rsid w:val="000E4635"/>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3E81"/>
    <w:rsid w:val="001149EB"/>
    <w:rsid w:val="00121264"/>
    <w:rsid w:val="00131154"/>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7690"/>
    <w:rsid w:val="0017783A"/>
    <w:rsid w:val="00185F53"/>
    <w:rsid w:val="00187651"/>
    <w:rsid w:val="00192E9E"/>
    <w:rsid w:val="001A182C"/>
    <w:rsid w:val="001A2C13"/>
    <w:rsid w:val="001B1876"/>
    <w:rsid w:val="001B2C5D"/>
    <w:rsid w:val="001B4DDB"/>
    <w:rsid w:val="001B62A7"/>
    <w:rsid w:val="001C0968"/>
    <w:rsid w:val="001C1566"/>
    <w:rsid w:val="001C24FE"/>
    <w:rsid w:val="001C27F0"/>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290B"/>
    <w:rsid w:val="00257A40"/>
    <w:rsid w:val="00257F23"/>
    <w:rsid w:val="00261A80"/>
    <w:rsid w:val="00271F81"/>
    <w:rsid w:val="00275826"/>
    <w:rsid w:val="00280659"/>
    <w:rsid w:val="0028686D"/>
    <w:rsid w:val="00287852"/>
    <w:rsid w:val="00294748"/>
    <w:rsid w:val="00297265"/>
    <w:rsid w:val="002A13F2"/>
    <w:rsid w:val="002A4A11"/>
    <w:rsid w:val="002B518A"/>
    <w:rsid w:val="002B60F9"/>
    <w:rsid w:val="002D0DAF"/>
    <w:rsid w:val="002D3604"/>
    <w:rsid w:val="002D3CDC"/>
    <w:rsid w:val="002E1F50"/>
    <w:rsid w:val="002E3042"/>
    <w:rsid w:val="002E6D82"/>
    <w:rsid w:val="002F4584"/>
    <w:rsid w:val="002F49C5"/>
    <w:rsid w:val="002F582E"/>
    <w:rsid w:val="002F6029"/>
    <w:rsid w:val="0030384E"/>
    <w:rsid w:val="0030486D"/>
    <w:rsid w:val="003123E2"/>
    <w:rsid w:val="00312D6F"/>
    <w:rsid w:val="00314577"/>
    <w:rsid w:val="0032201D"/>
    <w:rsid w:val="003226F6"/>
    <w:rsid w:val="00322B0C"/>
    <w:rsid w:val="00325822"/>
    <w:rsid w:val="00325E66"/>
    <w:rsid w:val="0032697A"/>
    <w:rsid w:val="00326E40"/>
    <w:rsid w:val="00330F2F"/>
    <w:rsid w:val="0033118E"/>
    <w:rsid w:val="0033163C"/>
    <w:rsid w:val="0033380F"/>
    <w:rsid w:val="00335BC1"/>
    <w:rsid w:val="003403F2"/>
    <w:rsid w:val="00344FA1"/>
    <w:rsid w:val="003454F2"/>
    <w:rsid w:val="00354360"/>
    <w:rsid w:val="0035784E"/>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A3898"/>
    <w:rsid w:val="003A408B"/>
    <w:rsid w:val="003A6A90"/>
    <w:rsid w:val="003B332B"/>
    <w:rsid w:val="003B3AAD"/>
    <w:rsid w:val="003B5A55"/>
    <w:rsid w:val="003B5FC6"/>
    <w:rsid w:val="003C2065"/>
    <w:rsid w:val="003D0CD9"/>
    <w:rsid w:val="003E076B"/>
    <w:rsid w:val="003E134F"/>
    <w:rsid w:val="003E4083"/>
    <w:rsid w:val="003E4562"/>
    <w:rsid w:val="003E599D"/>
    <w:rsid w:val="003F0848"/>
    <w:rsid w:val="003F2746"/>
    <w:rsid w:val="003F27AD"/>
    <w:rsid w:val="003F2F57"/>
    <w:rsid w:val="003F5F01"/>
    <w:rsid w:val="003F6D94"/>
    <w:rsid w:val="003F6F16"/>
    <w:rsid w:val="00400529"/>
    <w:rsid w:val="00400705"/>
    <w:rsid w:val="00400A3C"/>
    <w:rsid w:val="0040256D"/>
    <w:rsid w:val="00403988"/>
    <w:rsid w:val="00404B82"/>
    <w:rsid w:val="00405029"/>
    <w:rsid w:val="00407186"/>
    <w:rsid w:val="00407A3D"/>
    <w:rsid w:val="004106C1"/>
    <w:rsid w:val="0041160D"/>
    <w:rsid w:val="004121C3"/>
    <w:rsid w:val="0041257C"/>
    <w:rsid w:val="00415C8F"/>
    <w:rsid w:val="00416A33"/>
    <w:rsid w:val="00422166"/>
    <w:rsid w:val="00422383"/>
    <w:rsid w:val="0042629D"/>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6C46"/>
    <w:rsid w:val="004A7713"/>
    <w:rsid w:val="004B387C"/>
    <w:rsid w:val="004B42C7"/>
    <w:rsid w:val="004B5155"/>
    <w:rsid w:val="004B5854"/>
    <w:rsid w:val="004C2B66"/>
    <w:rsid w:val="004C2E4F"/>
    <w:rsid w:val="004C6406"/>
    <w:rsid w:val="004C6B71"/>
    <w:rsid w:val="004C701F"/>
    <w:rsid w:val="004D5C57"/>
    <w:rsid w:val="004E3560"/>
    <w:rsid w:val="004E478B"/>
    <w:rsid w:val="004E483E"/>
    <w:rsid w:val="004E6D9A"/>
    <w:rsid w:val="004F155C"/>
    <w:rsid w:val="004F1EE1"/>
    <w:rsid w:val="00502E06"/>
    <w:rsid w:val="00503168"/>
    <w:rsid w:val="0050403C"/>
    <w:rsid w:val="00504351"/>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08BC"/>
    <w:rsid w:val="005725E9"/>
    <w:rsid w:val="00573342"/>
    <w:rsid w:val="00576133"/>
    <w:rsid w:val="00580108"/>
    <w:rsid w:val="00585E70"/>
    <w:rsid w:val="005A145F"/>
    <w:rsid w:val="005A379D"/>
    <w:rsid w:val="005A39CA"/>
    <w:rsid w:val="005B05FD"/>
    <w:rsid w:val="005B078C"/>
    <w:rsid w:val="005B252C"/>
    <w:rsid w:val="005B40CD"/>
    <w:rsid w:val="005B4E87"/>
    <w:rsid w:val="005B70D3"/>
    <w:rsid w:val="005C13D9"/>
    <w:rsid w:val="005C6E13"/>
    <w:rsid w:val="005D14F7"/>
    <w:rsid w:val="005D1DF2"/>
    <w:rsid w:val="005E1B1B"/>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5093"/>
    <w:rsid w:val="00645D59"/>
    <w:rsid w:val="00654A61"/>
    <w:rsid w:val="00657395"/>
    <w:rsid w:val="00657CE5"/>
    <w:rsid w:val="00662524"/>
    <w:rsid w:val="006625CE"/>
    <w:rsid w:val="00663553"/>
    <w:rsid w:val="006637BD"/>
    <w:rsid w:val="006660F4"/>
    <w:rsid w:val="00666C81"/>
    <w:rsid w:val="00667AEB"/>
    <w:rsid w:val="00671734"/>
    <w:rsid w:val="00672947"/>
    <w:rsid w:val="00674260"/>
    <w:rsid w:val="006746F5"/>
    <w:rsid w:val="00675A82"/>
    <w:rsid w:val="00681843"/>
    <w:rsid w:val="00681AE2"/>
    <w:rsid w:val="00681E94"/>
    <w:rsid w:val="00683393"/>
    <w:rsid w:val="00684C4F"/>
    <w:rsid w:val="00684F20"/>
    <w:rsid w:val="00686779"/>
    <w:rsid w:val="006879DA"/>
    <w:rsid w:val="00697F21"/>
    <w:rsid w:val="006A1B84"/>
    <w:rsid w:val="006A2E1B"/>
    <w:rsid w:val="006A7447"/>
    <w:rsid w:val="006B1A6E"/>
    <w:rsid w:val="006B299B"/>
    <w:rsid w:val="006B6929"/>
    <w:rsid w:val="006C09BF"/>
    <w:rsid w:val="006C19EB"/>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22D6F"/>
    <w:rsid w:val="00725734"/>
    <w:rsid w:val="007257D6"/>
    <w:rsid w:val="007333BD"/>
    <w:rsid w:val="0073354F"/>
    <w:rsid w:val="007347F9"/>
    <w:rsid w:val="007369F8"/>
    <w:rsid w:val="0073761D"/>
    <w:rsid w:val="00737D16"/>
    <w:rsid w:val="007403B4"/>
    <w:rsid w:val="00741EB2"/>
    <w:rsid w:val="00744061"/>
    <w:rsid w:val="00744FEB"/>
    <w:rsid w:val="00752517"/>
    <w:rsid w:val="00754E7F"/>
    <w:rsid w:val="00757609"/>
    <w:rsid w:val="00763355"/>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692C"/>
    <w:rsid w:val="007A7CE9"/>
    <w:rsid w:val="007B112C"/>
    <w:rsid w:val="007B537A"/>
    <w:rsid w:val="007C20C7"/>
    <w:rsid w:val="007C331C"/>
    <w:rsid w:val="007C36C3"/>
    <w:rsid w:val="007C389E"/>
    <w:rsid w:val="007C4013"/>
    <w:rsid w:val="007C4C60"/>
    <w:rsid w:val="007C5CAD"/>
    <w:rsid w:val="007C61FF"/>
    <w:rsid w:val="007C695E"/>
    <w:rsid w:val="007D0AF5"/>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106"/>
    <w:rsid w:val="0082046B"/>
    <w:rsid w:val="0082568B"/>
    <w:rsid w:val="00825DEC"/>
    <w:rsid w:val="00827990"/>
    <w:rsid w:val="00827D03"/>
    <w:rsid w:val="00827FF9"/>
    <w:rsid w:val="00831502"/>
    <w:rsid w:val="00832054"/>
    <w:rsid w:val="008320A4"/>
    <w:rsid w:val="008320B7"/>
    <w:rsid w:val="00832D2D"/>
    <w:rsid w:val="00840871"/>
    <w:rsid w:val="00841FCC"/>
    <w:rsid w:val="0085297F"/>
    <w:rsid w:val="00853607"/>
    <w:rsid w:val="00854D4B"/>
    <w:rsid w:val="008601A4"/>
    <w:rsid w:val="00860F1A"/>
    <w:rsid w:val="00861CE1"/>
    <w:rsid w:val="008647F1"/>
    <w:rsid w:val="00865ECE"/>
    <w:rsid w:val="00870079"/>
    <w:rsid w:val="00871E5D"/>
    <w:rsid w:val="0087420E"/>
    <w:rsid w:val="0087726D"/>
    <w:rsid w:val="00887BAE"/>
    <w:rsid w:val="0089534B"/>
    <w:rsid w:val="00897245"/>
    <w:rsid w:val="00897576"/>
    <w:rsid w:val="008A0D6E"/>
    <w:rsid w:val="008A36BB"/>
    <w:rsid w:val="008A4721"/>
    <w:rsid w:val="008A7472"/>
    <w:rsid w:val="008B38B4"/>
    <w:rsid w:val="008B4AF3"/>
    <w:rsid w:val="008B5047"/>
    <w:rsid w:val="008B55CB"/>
    <w:rsid w:val="008B6736"/>
    <w:rsid w:val="008D0216"/>
    <w:rsid w:val="008D1435"/>
    <w:rsid w:val="008D77EB"/>
    <w:rsid w:val="008F4A20"/>
    <w:rsid w:val="008F68BF"/>
    <w:rsid w:val="009057FF"/>
    <w:rsid w:val="00911ED7"/>
    <w:rsid w:val="0091236D"/>
    <w:rsid w:val="009146DF"/>
    <w:rsid w:val="0091594A"/>
    <w:rsid w:val="009172E5"/>
    <w:rsid w:val="00921583"/>
    <w:rsid w:val="00921C35"/>
    <w:rsid w:val="0092233D"/>
    <w:rsid w:val="00922B69"/>
    <w:rsid w:val="009268DD"/>
    <w:rsid w:val="00930096"/>
    <w:rsid w:val="00932ABD"/>
    <w:rsid w:val="00934118"/>
    <w:rsid w:val="00941CF5"/>
    <w:rsid w:val="00941D90"/>
    <w:rsid w:val="009422A7"/>
    <w:rsid w:val="00943020"/>
    <w:rsid w:val="009459F0"/>
    <w:rsid w:val="009479D3"/>
    <w:rsid w:val="009535CD"/>
    <w:rsid w:val="009541C9"/>
    <w:rsid w:val="00965EAA"/>
    <w:rsid w:val="00966B73"/>
    <w:rsid w:val="00967B23"/>
    <w:rsid w:val="009819D5"/>
    <w:rsid w:val="00982BB5"/>
    <w:rsid w:val="0098543F"/>
    <w:rsid w:val="00985FA6"/>
    <w:rsid w:val="00987520"/>
    <w:rsid w:val="00990414"/>
    <w:rsid w:val="00995127"/>
    <w:rsid w:val="009968E2"/>
    <w:rsid w:val="009A6877"/>
    <w:rsid w:val="009B0298"/>
    <w:rsid w:val="009B0B64"/>
    <w:rsid w:val="009B24D8"/>
    <w:rsid w:val="009B5A8F"/>
    <w:rsid w:val="009B7BA7"/>
    <w:rsid w:val="009C0C4E"/>
    <w:rsid w:val="009C60DA"/>
    <w:rsid w:val="009C6D18"/>
    <w:rsid w:val="009D1575"/>
    <w:rsid w:val="009D292D"/>
    <w:rsid w:val="009D5CF6"/>
    <w:rsid w:val="009D722D"/>
    <w:rsid w:val="009E62EC"/>
    <w:rsid w:val="009F5002"/>
    <w:rsid w:val="009F63DE"/>
    <w:rsid w:val="00A01E17"/>
    <w:rsid w:val="00A0416F"/>
    <w:rsid w:val="00A10866"/>
    <w:rsid w:val="00A145A0"/>
    <w:rsid w:val="00A14682"/>
    <w:rsid w:val="00A22479"/>
    <w:rsid w:val="00A24D47"/>
    <w:rsid w:val="00A264E9"/>
    <w:rsid w:val="00A2687E"/>
    <w:rsid w:val="00A26A9D"/>
    <w:rsid w:val="00A30A39"/>
    <w:rsid w:val="00A32E19"/>
    <w:rsid w:val="00A401AF"/>
    <w:rsid w:val="00A42056"/>
    <w:rsid w:val="00A50993"/>
    <w:rsid w:val="00A605F0"/>
    <w:rsid w:val="00A619D2"/>
    <w:rsid w:val="00A6278B"/>
    <w:rsid w:val="00A65096"/>
    <w:rsid w:val="00A65650"/>
    <w:rsid w:val="00A65F0A"/>
    <w:rsid w:val="00A70951"/>
    <w:rsid w:val="00A73C5C"/>
    <w:rsid w:val="00A73D6E"/>
    <w:rsid w:val="00A77904"/>
    <w:rsid w:val="00A81C78"/>
    <w:rsid w:val="00A91860"/>
    <w:rsid w:val="00A92BDB"/>
    <w:rsid w:val="00A93594"/>
    <w:rsid w:val="00A95CA3"/>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3382"/>
    <w:rsid w:val="00B04713"/>
    <w:rsid w:val="00B0487D"/>
    <w:rsid w:val="00B04992"/>
    <w:rsid w:val="00B11697"/>
    <w:rsid w:val="00B12974"/>
    <w:rsid w:val="00B1702B"/>
    <w:rsid w:val="00B26028"/>
    <w:rsid w:val="00B264CB"/>
    <w:rsid w:val="00B2759D"/>
    <w:rsid w:val="00B3035E"/>
    <w:rsid w:val="00B33A99"/>
    <w:rsid w:val="00B33D47"/>
    <w:rsid w:val="00B37575"/>
    <w:rsid w:val="00B421C2"/>
    <w:rsid w:val="00B44579"/>
    <w:rsid w:val="00B469C0"/>
    <w:rsid w:val="00B505A7"/>
    <w:rsid w:val="00B5564D"/>
    <w:rsid w:val="00B55CEB"/>
    <w:rsid w:val="00B56D72"/>
    <w:rsid w:val="00B60CDC"/>
    <w:rsid w:val="00B63C49"/>
    <w:rsid w:val="00B6532B"/>
    <w:rsid w:val="00B66CF7"/>
    <w:rsid w:val="00B7411E"/>
    <w:rsid w:val="00B74339"/>
    <w:rsid w:val="00B75D84"/>
    <w:rsid w:val="00B76770"/>
    <w:rsid w:val="00B82015"/>
    <w:rsid w:val="00B82AF7"/>
    <w:rsid w:val="00B83318"/>
    <w:rsid w:val="00B834C8"/>
    <w:rsid w:val="00B83FAC"/>
    <w:rsid w:val="00B85865"/>
    <w:rsid w:val="00B86835"/>
    <w:rsid w:val="00B9143D"/>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5D31"/>
    <w:rsid w:val="00BF2072"/>
    <w:rsid w:val="00BF3ACB"/>
    <w:rsid w:val="00BF5290"/>
    <w:rsid w:val="00C0555C"/>
    <w:rsid w:val="00C05A1B"/>
    <w:rsid w:val="00C06208"/>
    <w:rsid w:val="00C12791"/>
    <w:rsid w:val="00C13933"/>
    <w:rsid w:val="00C14193"/>
    <w:rsid w:val="00C273C8"/>
    <w:rsid w:val="00C3059C"/>
    <w:rsid w:val="00C32FC6"/>
    <w:rsid w:val="00C3486D"/>
    <w:rsid w:val="00C3583F"/>
    <w:rsid w:val="00C37786"/>
    <w:rsid w:val="00C37ADA"/>
    <w:rsid w:val="00C40010"/>
    <w:rsid w:val="00C4061B"/>
    <w:rsid w:val="00C43FBF"/>
    <w:rsid w:val="00C47FDB"/>
    <w:rsid w:val="00C52C54"/>
    <w:rsid w:val="00C54485"/>
    <w:rsid w:val="00C56AFB"/>
    <w:rsid w:val="00C5761F"/>
    <w:rsid w:val="00C61038"/>
    <w:rsid w:val="00C67748"/>
    <w:rsid w:val="00C70782"/>
    <w:rsid w:val="00C70D0F"/>
    <w:rsid w:val="00C76D98"/>
    <w:rsid w:val="00C76F26"/>
    <w:rsid w:val="00C92938"/>
    <w:rsid w:val="00C96705"/>
    <w:rsid w:val="00CA128E"/>
    <w:rsid w:val="00CA40BD"/>
    <w:rsid w:val="00CB1661"/>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656E"/>
    <w:rsid w:val="00D568D1"/>
    <w:rsid w:val="00D57BF6"/>
    <w:rsid w:val="00D60BF0"/>
    <w:rsid w:val="00D60F13"/>
    <w:rsid w:val="00D6221D"/>
    <w:rsid w:val="00D6562C"/>
    <w:rsid w:val="00D65F6D"/>
    <w:rsid w:val="00D71678"/>
    <w:rsid w:val="00D71A68"/>
    <w:rsid w:val="00D852C0"/>
    <w:rsid w:val="00D87077"/>
    <w:rsid w:val="00D936FC"/>
    <w:rsid w:val="00D93CC7"/>
    <w:rsid w:val="00D93E19"/>
    <w:rsid w:val="00D949C9"/>
    <w:rsid w:val="00D95D03"/>
    <w:rsid w:val="00D96ADF"/>
    <w:rsid w:val="00DA418C"/>
    <w:rsid w:val="00DA7C08"/>
    <w:rsid w:val="00DB1309"/>
    <w:rsid w:val="00DB1FFE"/>
    <w:rsid w:val="00DB70E3"/>
    <w:rsid w:val="00DB7A30"/>
    <w:rsid w:val="00DC05D3"/>
    <w:rsid w:val="00DC4268"/>
    <w:rsid w:val="00DC47E8"/>
    <w:rsid w:val="00DC4EF8"/>
    <w:rsid w:val="00DC5D7D"/>
    <w:rsid w:val="00DC6178"/>
    <w:rsid w:val="00DC726B"/>
    <w:rsid w:val="00DC7B70"/>
    <w:rsid w:val="00DD5852"/>
    <w:rsid w:val="00DD6B04"/>
    <w:rsid w:val="00DE02A6"/>
    <w:rsid w:val="00DE3EBB"/>
    <w:rsid w:val="00DF2DD5"/>
    <w:rsid w:val="00DF5B1A"/>
    <w:rsid w:val="00E16842"/>
    <w:rsid w:val="00E17D81"/>
    <w:rsid w:val="00E25684"/>
    <w:rsid w:val="00E2584F"/>
    <w:rsid w:val="00E26CA0"/>
    <w:rsid w:val="00E30FC7"/>
    <w:rsid w:val="00E36E08"/>
    <w:rsid w:val="00E41E18"/>
    <w:rsid w:val="00E42904"/>
    <w:rsid w:val="00E46F26"/>
    <w:rsid w:val="00E50508"/>
    <w:rsid w:val="00E518EC"/>
    <w:rsid w:val="00E563B4"/>
    <w:rsid w:val="00E56EAC"/>
    <w:rsid w:val="00E601AB"/>
    <w:rsid w:val="00E602E9"/>
    <w:rsid w:val="00E60715"/>
    <w:rsid w:val="00E61B2B"/>
    <w:rsid w:val="00E633FD"/>
    <w:rsid w:val="00E64E51"/>
    <w:rsid w:val="00E64F98"/>
    <w:rsid w:val="00E659D7"/>
    <w:rsid w:val="00E70370"/>
    <w:rsid w:val="00E70879"/>
    <w:rsid w:val="00E71085"/>
    <w:rsid w:val="00E719A1"/>
    <w:rsid w:val="00E747E9"/>
    <w:rsid w:val="00E76F12"/>
    <w:rsid w:val="00E83CFF"/>
    <w:rsid w:val="00E87765"/>
    <w:rsid w:val="00E91995"/>
    <w:rsid w:val="00E957D8"/>
    <w:rsid w:val="00E958FB"/>
    <w:rsid w:val="00EA16FC"/>
    <w:rsid w:val="00EA1E21"/>
    <w:rsid w:val="00EA5B66"/>
    <w:rsid w:val="00EB22B8"/>
    <w:rsid w:val="00EB3C11"/>
    <w:rsid w:val="00ED1E3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06130"/>
    <w:rsid w:val="00F11265"/>
    <w:rsid w:val="00F23F1D"/>
    <w:rsid w:val="00F2523D"/>
    <w:rsid w:val="00F3517B"/>
    <w:rsid w:val="00F4060C"/>
    <w:rsid w:val="00F510F2"/>
    <w:rsid w:val="00F53B14"/>
    <w:rsid w:val="00F54AF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CD8"/>
    <w:rsid w:val="00FB67FF"/>
    <w:rsid w:val="00FB6F51"/>
    <w:rsid w:val="00FB7AF1"/>
    <w:rsid w:val="00FC1250"/>
    <w:rsid w:val="00FC5509"/>
    <w:rsid w:val="00FD1880"/>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9E"/>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styleId="SemEspaamento">
    <w:name w:val="No Spacing"/>
    <w:uiPriority w:val="1"/>
    <w:qFormat/>
    <w:rsid w:val="00312D6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4.tce.ms.gov.br/ecjur/Login/Login?ReturnUrl=%2f"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3BA0-E8E7-492F-95DC-10125FF0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35</Pages>
  <Words>15415</Words>
  <Characters>83246</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19</cp:revision>
  <cp:lastPrinted>2024-03-05T14:50:00Z</cp:lastPrinted>
  <dcterms:created xsi:type="dcterms:W3CDTF">2024-04-08T20:12:00Z</dcterms:created>
  <dcterms:modified xsi:type="dcterms:W3CDTF">2024-04-09T20:23:00Z</dcterms:modified>
</cp:coreProperties>
</file>