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04514F">
        <w:rPr>
          <w:rFonts w:ascii="Arial" w:hAnsi="Arial" w:cs="Arial"/>
          <w:color w:val="000000"/>
          <w:sz w:val="22"/>
          <w:szCs w:val="22"/>
          <w:lang w:val="pt-BR"/>
        </w:rPr>
        <w:t>079</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04514F">
        <w:rPr>
          <w:rFonts w:ascii="Arial" w:hAnsi="Arial" w:cs="Arial"/>
          <w:color w:val="000000"/>
          <w:sz w:val="22"/>
          <w:szCs w:val="22"/>
          <w:lang w:val="pt-BR"/>
        </w:rPr>
        <w:t>015</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206D32" w:rsidP="00B7185E">
      <w:pPr>
        <w:jc w:val="both"/>
        <w:rPr>
          <w:rFonts w:ascii="Arial" w:hAnsi="Arial" w:cs="Arial"/>
          <w:bCs/>
          <w:sz w:val="22"/>
          <w:szCs w:val="22"/>
        </w:rPr>
      </w:pPr>
      <w:r w:rsidRPr="00FC1BB1">
        <w:rPr>
          <w:rFonts w:ascii="Arial" w:hAnsi="Arial" w:cs="Arial"/>
          <w:sz w:val="22"/>
          <w:szCs w:val="22"/>
        </w:rPr>
        <w:t>Registro de Preços para aquisição de cargas e equipamentos de gás oxigênio medicinal, industrial e acetileno para atender ao Município</w:t>
      </w:r>
      <w:r w:rsidR="00B7185E"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04514F">
        <w:rPr>
          <w:rFonts w:ascii="Arial" w:hAnsi="Arial" w:cs="Arial"/>
          <w:b/>
          <w:bCs/>
          <w:sz w:val="22"/>
          <w:szCs w:val="22"/>
        </w:rPr>
        <w:t>24</w:t>
      </w:r>
      <w:r w:rsidRPr="0030486D">
        <w:rPr>
          <w:rFonts w:ascii="Arial" w:hAnsi="Arial" w:cs="Arial"/>
          <w:b/>
          <w:bCs/>
          <w:sz w:val="22"/>
          <w:szCs w:val="22"/>
        </w:rPr>
        <w:t>/</w:t>
      </w:r>
      <w:r w:rsidR="0004514F">
        <w:rPr>
          <w:rFonts w:ascii="Arial" w:hAnsi="Arial" w:cs="Arial"/>
          <w:b/>
          <w:bCs/>
          <w:sz w:val="22"/>
          <w:szCs w:val="22"/>
        </w:rPr>
        <w:t>06</w:t>
      </w:r>
      <w:r w:rsidRPr="0030486D">
        <w:rPr>
          <w:rFonts w:ascii="Arial" w:hAnsi="Arial" w:cs="Arial"/>
          <w:b/>
          <w:bCs/>
          <w:sz w:val="22"/>
          <w:szCs w:val="22"/>
        </w:rPr>
        <w:t>/</w:t>
      </w:r>
      <w:r w:rsidR="0004514F">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04514F">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5238F9" w:rsidRPr="0030486D">
        <w:rPr>
          <w:rFonts w:ascii="Arial" w:hAnsi="Arial" w:cs="Arial"/>
          <w:sz w:val="22"/>
          <w:szCs w:val="22"/>
        </w:rPr>
        <w:fldChar w:fldCharType="begin"/>
      </w:r>
      <w:r w:rsidRPr="0030486D">
        <w:rPr>
          <w:rFonts w:ascii="Arial" w:hAnsi="Arial" w:cs="Arial"/>
          <w:sz w:val="22"/>
          <w:szCs w:val="22"/>
        </w:rPr>
        <w:instrText>HYPERLINK "https://bll.org.br/"</w:instrText>
      </w:r>
      <w:r w:rsidR="005238F9" w:rsidRPr="0030486D">
        <w:rPr>
          <w:rFonts w:ascii="Arial" w:hAnsi="Arial" w:cs="Arial"/>
          <w:sz w:val="22"/>
          <w:szCs w:val="22"/>
        </w:rPr>
        <w:fldChar w:fldCharType="separate"/>
      </w:r>
      <w:r w:rsidRPr="0030486D">
        <w:rPr>
          <w:rStyle w:val="Hyperlink"/>
          <w:rFonts w:ascii="Arial" w:hAnsi="Arial" w:cs="Arial"/>
          <w:sz w:val="22"/>
          <w:szCs w:val="22"/>
        </w:rPr>
        <w:t>https://bll.org.br/</w:t>
      </w:r>
      <w:r w:rsidR="005238F9"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5238F9">
          <w:pPr>
            <w:pStyle w:val="Sumrio1"/>
            <w:rPr>
              <w:rFonts w:asciiTheme="minorHAnsi" w:eastAsiaTheme="minorEastAsia" w:hAnsiTheme="minorHAnsi" w:cstheme="minorBidi"/>
              <w:noProof/>
              <w:sz w:val="22"/>
              <w:szCs w:val="22"/>
            </w:rPr>
          </w:pPr>
          <w:r w:rsidRPr="005238F9">
            <w:rPr>
              <w:rFonts w:cs="Arial"/>
              <w:sz w:val="22"/>
              <w:szCs w:val="22"/>
            </w:rPr>
            <w:fldChar w:fldCharType="begin"/>
          </w:r>
          <w:r w:rsidR="00966B73" w:rsidRPr="0030486D">
            <w:rPr>
              <w:rFonts w:cs="Arial"/>
              <w:sz w:val="22"/>
              <w:szCs w:val="22"/>
            </w:rPr>
            <w:instrText xml:space="preserve"> TOC \o "1-3" \h \z \u </w:instrText>
          </w:r>
          <w:r w:rsidRPr="005238F9">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4F153E">
              <w:rPr>
                <w:noProof/>
                <w:webHidden/>
              </w:rPr>
              <w:t>4</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4F153E">
              <w:rPr>
                <w:noProof/>
                <w:webHidden/>
              </w:rPr>
              <w:t>6</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4F153E">
              <w:rPr>
                <w:noProof/>
                <w:webHidden/>
              </w:rPr>
              <w:t>9</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4F153E">
              <w:rPr>
                <w:noProof/>
                <w:webHidden/>
              </w:rPr>
              <w:t>10</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4F153E">
              <w:rPr>
                <w:noProof/>
                <w:webHidden/>
              </w:rPr>
              <w:t>14</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4F153E">
              <w:rPr>
                <w:noProof/>
                <w:webHidden/>
              </w:rPr>
              <w:t>15</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4F153E">
              <w:rPr>
                <w:noProof/>
                <w:webHidden/>
              </w:rPr>
              <w:t>17</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4F153E">
              <w:rPr>
                <w:noProof/>
                <w:webHidden/>
              </w:rPr>
              <w:t>18</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4F153E">
              <w:rPr>
                <w:noProof/>
                <w:webHidden/>
              </w:rPr>
              <w:t>19</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4F153E">
              <w:rPr>
                <w:noProof/>
                <w:webHidden/>
              </w:rPr>
              <w:t>19</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4F153E">
              <w:rPr>
                <w:noProof/>
                <w:webHidden/>
              </w:rPr>
              <w:t>21</w:t>
            </w:r>
            <w:r>
              <w:rPr>
                <w:noProof/>
                <w:webHidden/>
              </w:rPr>
              <w:fldChar w:fldCharType="end"/>
            </w:r>
          </w:hyperlink>
        </w:p>
        <w:p w:rsidR="008656F4" w:rsidRDefault="005238F9">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4F153E">
              <w:rPr>
                <w:noProof/>
                <w:webHidden/>
              </w:rPr>
              <w:t>22</w:t>
            </w:r>
            <w:r>
              <w:rPr>
                <w:noProof/>
                <w:webHidden/>
              </w:rPr>
              <w:fldChar w:fldCharType="end"/>
            </w:r>
          </w:hyperlink>
        </w:p>
        <w:p w:rsidR="00966B73" w:rsidRPr="0030486D" w:rsidRDefault="005238F9"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04514F">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04514F">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04514F">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04514F">
        <w:rPr>
          <w:rFonts w:ascii="Arial" w:hAnsi="Arial" w:cs="Arial"/>
          <w:b/>
          <w:color w:val="000000"/>
          <w:sz w:val="22"/>
          <w:szCs w:val="22"/>
        </w:rPr>
        <w:t>015</w:t>
      </w:r>
      <w:r w:rsidRPr="0030486D">
        <w:rPr>
          <w:rFonts w:ascii="Arial" w:hAnsi="Arial" w:cs="Arial"/>
          <w:b/>
          <w:color w:val="000000"/>
          <w:sz w:val="22"/>
          <w:szCs w:val="22"/>
        </w:rPr>
        <w:t>/2024</w:t>
      </w:r>
    </w:p>
    <w:p w:rsidR="00966B73" w:rsidRPr="0030486D" w:rsidRDefault="00966B73" w:rsidP="0004514F">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04514F">
        <w:rPr>
          <w:rFonts w:ascii="Arial" w:hAnsi="Arial" w:cs="Arial"/>
          <w:bCs/>
          <w:color w:val="000000"/>
          <w:sz w:val="22"/>
          <w:szCs w:val="22"/>
        </w:rPr>
        <w:t>079/2024</w:t>
      </w:r>
      <w:r w:rsidRPr="0030486D">
        <w:rPr>
          <w:rFonts w:ascii="Arial" w:hAnsi="Arial" w:cs="Arial"/>
          <w:bCs/>
          <w:color w:val="000000"/>
          <w:sz w:val="22"/>
          <w:szCs w:val="22"/>
        </w:rPr>
        <w:t>)</w:t>
      </w:r>
    </w:p>
    <w:p w:rsidR="00966B73" w:rsidRPr="0030486D" w:rsidRDefault="00966B73" w:rsidP="0004514F">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5238F9"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5238F9"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5238F9"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206D32" w:rsidRPr="00FC1BB1">
        <w:rPr>
          <w:rFonts w:ascii="Arial" w:hAnsi="Arial" w:cs="Arial"/>
          <w:sz w:val="22"/>
          <w:szCs w:val="22"/>
        </w:rPr>
        <w:t>Registro de Preços para aquisição de cargas e equipamentos de gás oxigênio medicinal, industrial e acetileno para atender ao Município</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
        <w:gridCol w:w="595"/>
        <w:gridCol w:w="218"/>
        <w:gridCol w:w="4881"/>
        <w:gridCol w:w="727"/>
        <w:gridCol w:w="980"/>
        <w:gridCol w:w="160"/>
        <w:gridCol w:w="790"/>
        <w:gridCol w:w="290"/>
      </w:tblGrid>
      <w:tr w:rsidR="00BB1C47" w:rsidRPr="0004514F" w:rsidTr="001C251F">
        <w:trPr>
          <w:gridAfter w:val="1"/>
          <w:wAfter w:w="166" w:type="pct"/>
          <w:trHeight w:val="374"/>
        </w:trPr>
        <w:tc>
          <w:tcPr>
            <w:tcW w:w="38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04514F" w:rsidRDefault="009A0458" w:rsidP="009A0458">
            <w:pPr>
              <w:widowControl w:val="0"/>
              <w:jc w:val="center"/>
              <w:rPr>
                <w:rFonts w:ascii="Arial" w:eastAsia="Arial" w:hAnsi="Arial" w:cs="Arial"/>
                <w:b/>
                <w:bCs/>
                <w:sz w:val="14"/>
                <w:szCs w:val="14"/>
              </w:rPr>
            </w:pPr>
            <w:r w:rsidRPr="0004514F">
              <w:rPr>
                <w:rFonts w:ascii="Arial" w:eastAsia="Arial" w:hAnsi="Arial" w:cs="Arial"/>
                <w:b/>
                <w:bCs/>
                <w:sz w:val="14"/>
                <w:szCs w:val="14"/>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04514F" w:rsidRDefault="009A0458" w:rsidP="009A0458">
            <w:pPr>
              <w:widowControl w:val="0"/>
              <w:jc w:val="center"/>
              <w:rPr>
                <w:rFonts w:ascii="Arial" w:eastAsia="Arial" w:hAnsi="Arial" w:cs="Arial"/>
                <w:sz w:val="14"/>
                <w:szCs w:val="14"/>
              </w:rPr>
            </w:pPr>
            <w:r w:rsidRPr="0004514F">
              <w:rPr>
                <w:rFonts w:ascii="Arial" w:eastAsia="Arial" w:hAnsi="Arial" w:cs="Arial"/>
                <w:b/>
                <w:bCs/>
                <w:sz w:val="14"/>
                <w:szCs w:val="14"/>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04514F" w:rsidRDefault="00BB1C47" w:rsidP="009A0458">
            <w:pPr>
              <w:widowControl w:val="0"/>
              <w:jc w:val="center"/>
              <w:rPr>
                <w:rFonts w:ascii="Arial" w:eastAsia="Arial" w:hAnsi="Arial" w:cs="Arial"/>
                <w:b/>
                <w:bCs/>
                <w:sz w:val="14"/>
                <w:szCs w:val="14"/>
              </w:rPr>
            </w:pPr>
            <w:r w:rsidRPr="0004514F">
              <w:rPr>
                <w:rFonts w:ascii="Arial" w:eastAsia="Arial" w:hAnsi="Arial" w:cs="Arial"/>
                <w:b/>
                <w:bCs/>
                <w:sz w:val="14"/>
                <w:szCs w:val="14"/>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04514F" w:rsidRDefault="00BB1C47" w:rsidP="009A0458">
            <w:pPr>
              <w:widowControl w:val="0"/>
              <w:jc w:val="center"/>
              <w:rPr>
                <w:rFonts w:ascii="Arial" w:eastAsia="Arial" w:hAnsi="Arial" w:cs="Arial"/>
                <w:b/>
                <w:bCs/>
                <w:sz w:val="14"/>
                <w:szCs w:val="14"/>
              </w:rPr>
            </w:pPr>
            <w:r w:rsidRPr="0004514F">
              <w:rPr>
                <w:rFonts w:ascii="Arial" w:eastAsia="Arial" w:hAnsi="Arial" w:cs="Arial"/>
                <w:b/>
                <w:bCs/>
                <w:sz w:val="14"/>
                <w:szCs w:val="14"/>
              </w:rPr>
              <w:t>UNID DE MEDIDA</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1</w:t>
            </w:r>
            <w:proofErr w:type="gramEnd"/>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ACETILENO, COM FORNECIMENTO DE CILINDROS COM CAPACIDADE DE</w:t>
            </w:r>
            <w:proofErr w:type="gramStart"/>
            <w:r w:rsidRPr="0004514F">
              <w:rPr>
                <w:sz w:val="14"/>
                <w:szCs w:val="14"/>
              </w:rPr>
              <w:t xml:space="preserve"> </w:t>
            </w:r>
            <w:r>
              <w:rPr>
                <w:sz w:val="14"/>
                <w:szCs w:val="14"/>
              </w:rPr>
              <w:t xml:space="preserve"> </w:t>
            </w:r>
            <w:proofErr w:type="gramEnd"/>
            <w:r w:rsidRPr="0004514F">
              <w:rPr>
                <w:sz w:val="14"/>
                <w:szCs w:val="14"/>
              </w:rPr>
              <w:t xml:space="preserve">7 A 9 KG, COM AS SEGUINTES CARACTERÍSTICAS: GÁS COM CHEIRO ENJOATIVO NO AR. INFLAMÁVEL E EXPLOSIVO </w:t>
            </w:r>
            <w:proofErr w:type="gramStart"/>
            <w:r w:rsidRPr="0004514F">
              <w:rPr>
                <w:sz w:val="14"/>
                <w:szCs w:val="14"/>
              </w:rPr>
              <w:t>SOB ALTAS</w:t>
            </w:r>
            <w:proofErr w:type="gramEnd"/>
            <w:r w:rsidRPr="0004514F">
              <w:rPr>
                <w:sz w:val="14"/>
                <w:szCs w:val="14"/>
              </w:rPr>
              <w:t xml:space="preserve"> PRESSÕES E TEMPERATURAS. DISSOLVIDO EM ACETONA.</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30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KG</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2</w:t>
            </w:r>
            <w:proofErr w:type="gramEnd"/>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BICO DE CORTE GLP COM AS SEGUINTES CARACTERÍSTICAS: CORTA ATÉ 300M. COM BICO DE DUAS SEDES. CAPA EM COBRE TELÚRIO E PIRULITO EM LATÃO.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6</w:t>
            </w:r>
            <w:proofErr w:type="gramEnd"/>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UN</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3</w:t>
            </w:r>
            <w:proofErr w:type="gramEnd"/>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 xml:space="preserve">CONJUNTO VALVULA CORTA CHAMAS COM FILTRO INTERNO EM AÇO INOX - </w:t>
            </w:r>
            <w:proofErr w:type="spellStart"/>
            <w:r w:rsidRPr="0004514F">
              <w:rPr>
                <w:sz w:val="14"/>
                <w:szCs w:val="14"/>
              </w:rPr>
              <w:t>sinterizado</w:t>
            </w:r>
            <w:proofErr w:type="spellEnd"/>
            <w:r w:rsidRPr="0004514F">
              <w:rPr>
                <w:sz w:val="14"/>
                <w:szCs w:val="14"/>
              </w:rPr>
              <w:t xml:space="preserve"> que extingue a chama em caso de retrocesso. Válvula de retenção unidirecional, que impossibilita refluxo gasoso, filtro interno de aço inox </w:t>
            </w:r>
            <w:proofErr w:type="spellStart"/>
            <w:r w:rsidRPr="0004514F">
              <w:rPr>
                <w:sz w:val="14"/>
                <w:szCs w:val="14"/>
              </w:rPr>
              <w:t>sinterizado</w:t>
            </w:r>
            <w:proofErr w:type="spellEnd"/>
            <w:r w:rsidRPr="0004514F">
              <w:rPr>
                <w:sz w:val="14"/>
                <w:szCs w:val="14"/>
              </w:rPr>
              <w:t xml:space="preserve"> que extingue a chama em caso de retrocesso. Pressão máxima de entrada: 10,00 </w:t>
            </w:r>
            <w:proofErr w:type="spellStart"/>
            <w:r w:rsidRPr="0004514F">
              <w:rPr>
                <w:sz w:val="14"/>
                <w:szCs w:val="14"/>
              </w:rPr>
              <w:t>Kgf</w:t>
            </w:r>
            <w:proofErr w:type="spellEnd"/>
            <w:r w:rsidRPr="0004514F">
              <w:rPr>
                <w:sz w:val="14"/>
                <w:szCs w:val="14"/>
              </w:rPr>
              <w:t>/cm²</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6</w:t>
            </w:r>
            <w:proofErr w:type="gramEnd"/>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CJ</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4</w:t>
            </w:r>
            <w:proofErr w:type="gramEnd"/>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 xml:space="preserve">KIT CANETA P/ SOLDA... 200 -201, utilizadas em extensão de solda 200 ou 201, com montagem rápida, são </w:t>
            </w:r>
            <w:proofErr w:type="gramStart"/>
            <w:r w:rsidRPr="0004514F">
              <w:rPr>
                <w:sz w:val="14"/>
                <w:szCs w:val="14"/>
              </w:rPr>
              <w:t>fixados</w:t>
            </w:r>
            <w:proofErr w:type="gramEnd"/>
            <w:r w:rsidRPr="0004514F">
              <w:rPr>
                <w:sz w:val="14"/>
                <w:szCs w:val="14"/>
              </w:rPr>
              <w:t xml:space="preserve"> manualmente através de porca. Para uso de Acetileno. Fabricada em cobre pelo processo de repuxo, com nível de segurança alto. Tamanhos das canetas do kit 2, 4, 6. Garantia de 12 meses de fábrica, contra defeito de fabricação.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3</w:t>
            </w:r>
            <w:proofErr w:type="gramEnd"/>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KIT</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5</w:t>
            </w:r>
            <w:proofErr w:type="gramEnd"/>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 xml:space="preserve">Kit Extensão para solda 201 com as seguintes características: </w:t>
            </w:r>
            <w:proofErr w:type="gramStart"/>
            <w:r w:rsidRPr="0004514F">
              <w:rPr>
                <w:sz w:val="14"/>
                <w:szCs w:val="14"/>
              </w:rPr>
              <w:t>2, 4 e 6</w:t>
            </w:r>
            <w:proofErr w:type="gramEnd"/>
            <w:r w:rsidRPr="0004514F">
              <w:rPr>
                <w:sz w:val="14"/>
                <w:szCs w:val="14"/>
              </w:rPr>
              <w:t>. Extensão de</w:t>
            </w:r>
            <w:proofErr w:type="gramStart"/>
            <w:r w:rsidRPr="0004514F">
              <w:rPr>
                <w:sz w:val="14"/>
                <w:szCs w:val="14"/>
              </w:rPr>
              <w:t xml:space="preserve"> </w:t>
            </w:r>
            <w:r>
              <w:rPr>
                <w:sz w:val="14"/>
                <w:szCs w:val="14"/>
              </w:rPr>
              <w:t xml:space="preserve"> </w:t>
            </w:r>
            <w:proofErr w:type="gramEnd"/>
            <w:r w:rsidRPr="0004514F">
              <w:rPr>
                <w:sz w:val="14"/>
                <w:szCs w:val="14"/>
              </w:rPr>
              <w:t>solda fabricada por processo de repuxo, efetua a mistura dos gases internamente. Fabricado em cobre eletrolítico.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3</w:t>
            </w:r>
            <w:proofErr w:type="gramEnd"/>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KIT</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6</w:t>
            </w:r>
            <w:proofErr w:type="gramEnd"/>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 xml:space="preserve">MANGUEIRA P/ SOLDA 5/16... Para trabalhos de solda, corte e aquecimento. </w:t>
            </w:r>
            <w:r>
              <w:rPr>
                <w:sz w:val="14"/>
                <w:szCs w:val="14"/>
              </w:rPr>
              <w:t xml:space="preserve">  </w:t>
            </w:r>
            <w:r w:rsidRPr="0004514F">
              <w:rPr>
                <w:sz w:val="14"/>
                <w:szCs w:val="14"/>
              </w:rPr>
              <w:t>Mangueira Trançada de TPE (Elastômero Termoplástico) para Solda. As mangueiras duplas são para soldagem em geral, como oxigênio e acetileno ou gás liquefeito de petróleo (GLP).  Superfície externa</w:t>
            </w:r>
            <w:proofErr w:type="gramStart"/>
            <w:r w:rsidRPr="0004514F">
              <w:rPr>
                <w:sz w:val="14"/>
                <w:szCs w:val="14"/>
              </w:rPr>
              <w:t xml:space="preserve">  </w:t>
            </w:r>
            <w:proofErr w:type="gramEnd"/>
            <w:r w:rsidRPr="0004514F">
              <w:rPr>
                <w:sz w:val="14"/>
                <w:szCs w:val="14"/>
              </w:rPr>
              <w:t xml:space="preserve">lisa. A mangueira verde deve ser conectada ao cilindro de oxigênio e a mangueira vermelha ao cilindro de acetileno ou GLP. Temperatura de Uso Para uso contínuo entre -5°C e 60°C Características Técnicas Fabricadas com três camadas: camada interna de TPE, camada intermediária de reforço de fibra têxtil de poliéster e camada externa de TPE. Garantia mínima de </w:t>
            </w:r>
            <w:proofErr w:type="gramStart"/>
            <w:r w:rsidRPr="0004514F">
              <w:rPr>
                <w:sz w:val="14"/>
                <w:szCs w:val="14"/>
              </w:rPr>
              <w:t>6</w:t>
            </w:r>
            <w:proofErr w:type="gramEnd"/>
            <w:r w:rsidRPr="0004514F">
              <w:rPr>
                <w:sz w:val="14"/>
                <w:szCs w:val="14"/>
              </w:rPr>
              <w:t xml:space="preserve"> meses.</w:t>
            </w: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25</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UN</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7</w:t>
            </w:r>
            <w:proofErr w:type="gramEnd"/>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OXIGÊNIO INDUSTRIAL 7M³ A 10M</w:t>
            </w:r>
            <w:proofErr w:type="gramStart"/>
            <w:r w:rsidRPr="0004514F">
              <w:rPr>
                <w:sz w:val="14"/>
                <w:szCs w:val="14"/>
              </w:rPr>
              <w:t>³</w:t>
            </w:r>
            <w:proofErr w:type="gramEnd"/>
            <w:r w:rsidRPr="0004514F">
              <w:rPr>
                <w:sz w:val="14"/>
                <w:szCs w:val="14"/>
              </w:rPr>
              <w:t xml:space="preserve"> (CARGA), com fornecimento de cilindro com </w:t>
            </w:r>
            <w:r w:rsidRPr="0004514F">
              <w:rPr>
                <w:sz w:val="14"/>
                <w:szCs w:val="14"/>
              </w:rPr>
              <w:lastRenderedPageBreak/>
              <w:t>capacidade de 7m³ a 10m³,  com as seguintes características: Gás incolor, inodoro, oxidante, gás comprimido a alta pressão.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lastRenderedPageBreak/>
              <w:t>50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lastRenderedPageBreak/>
              <w:t>8</w:t>
            </w:r>
            <w:proofErr w:type="gramEnd"/>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REGULADOR DE PRESSÃO PARA ACETILENO, FABRICADO EM LATÃO DE ALTA RESISTÊNCIA, REGULADOR DE PRESSÃO COM DOIS MANÔMETROS. PRESSÃO MÁXIMA DE ENTRADA: 20,00K GF/CM². PRESSÃO MÁXIMA DE SAÍDA: 2,20 KGF/CM². VAZÃO MÁXIMA: 29,70 M³/HORA.</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4</w:t>
            </w:r>
            <w:proofErr w:type="gramEnd"/>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UN</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9</w:t>
            </w:r>
            <w:proofErr w:type="gramEnd"/>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REGULADOR DE PRESSÃO PARA OXIGÊNIO INDUSTRIAL, FABRICADO EM LATÃO DE ALTA RESISTÊNCIA, COM DIAGRAMA DE NEOPREME, REGULADOR DE PRESSÃO COM DOIS MANÔMETROS. PRESSÃO MÁXIMA DE ENTRADA: 250,00KGF/CM². PRESSÃO MÁXIMA DE SAÍDA: 6,00 KGF/CM². VAZÃO MÁXIMA: 83,00 M³/HORA.</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proofErr w:type="gramStart"/>
            <w:r w:rsidRPr="0004514F">
              <w:rPr>
                <w:sz w:val="14"/>
                <w:szCs w:val="14"/>
              </w:rPr>
              <w:t>4</w:t>
            </w:r>
            <w:proofErr w:type="gramEnd"/>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UN</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10</w:t>
            </w:r>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GÁS OXIGÊNIO MEDICINAL 1M</w:t>
            </w:r>
            <w:proofErr w:type="gramStart"/>
            <w:r w:rsidRPr="0004514F">
              <w:rPr>
                <w:sz w:val="14"/>
                <w:szCs w:val="14"/>
              </w:rPr>
              <w:t>³</w:t>
            </w:r>
            <w:proofErr w:type="gramEnd"/>
            <w:r w:rsidRPr="0004514F">
              <w:rPr>
                <w:sz w:val="14"/>
                <w:szCs w:val="14"/>
              </w:rPr>
              <w:t xml:space="preserve"> (CARGA),  fornecimento de cilindro de 1m³,  com as seguintes características: Gás incolor, inodoro, oxidante, gás comprimido a alta pressão.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120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11</w:t>
            </w:r>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GÁS OXIGÊNIO MEDICINAL 2M</w:t>
            </w:r>
            <w:proofErr w:type="gramStart"/>
            <w:r w:rsidRPr="0004514F">
              <w:rPr>
                <w:sz w:val="14"/>
                <w:szCs w:val="14"/>
              </w:rPr>
              <w:t>³</w:t>
            </w:r>
            <w:proofErr w:type="gramEnd"/>
            <w:r w:rsidRPr="0004514F">
              <w:rPr>
                <w:sz w:val="14"/>
                <w:szCs w:val="14"/>
              </w:rPr>
              <w:t xml:space="preserve">  (CARGA)), fornecimento de cilindro de 1m³, com as seguintes características: Gás incolor, inodoro, oxidante, gás comprimido a alta pressão.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185</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12</w:t>
            </w:r>
          </w:p>
        </w:tc>
        <w:tc>
          <w:tcPr>
            <w:tcW w:w="3216" w:type="pct"/>
            <w:gridSpan w:val="2"/>
            <w:tcBorders>
              <w:top w:val="nil"/>
              <w:left w:val="nil"/>
              <w:bottom w:val="nil"/>
              <w:right w:val="nil"/>
            </w:tcBorders>
          </w:tcPr>
          <w:p w:rsidR="0004514F" w:rsidRDefault="0004514F" w:rsidP="003D4B8F">
            <w:pPr>
              <w:pStyle w:val="ParagraphStyle"/>
              <w:rPr>
                <w:sz w:val="14"/>
                <w:szCs w:val="14"/>
              </w:rPr>
            </w:pPr>
            <w:r w:rsidRPr="0004514F">
              <w:rPr>
                <w:sz w:val="14"/>
                <w:szCs w:val="14"/>
              </w:rPr>
              <w:t>GÁS OXIGÊNIO MEDICINAL 3M³ - 4M</w:t>
            </w:r>
            <w:proofErr w:type="gramStart"/>
            <w:r w:rsidRPr="0004514F">
              <w:rPr>
                <w:sz w:val="14"/>
                <w:szCs w:val="14"/>
              </w:rPr>
              <w:t>³</w:t>
            </w:r>
            <w:proofErr w:type="gramEnd"/>
            <w:r w:rsidRPr="0004514F">
              <w:rPr>
                <w:sz w:val="14"/>
                <w:szCs w:val="14"/>
              </w:rPr>
              <w:t xml:space="preserve"> (CARGA) fornecimento de cilindro de 3 a 4m³, com as seguintes características:Gás incolor, inodoro, oxidante, gás comprimido a alta pressão.</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80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13</w:t>
            </w:r>
          </w:p>
        </w:tc>
        <w:tc>
          <w:tcPr>
            <w:tcW w:w="3216" w:type="pct"/>
            <w:gridSpan w:val="2"/>
            <w:tcBorders>
              <w:top w:val="nil"/>
              <w:left w:val="nil"/>
              <w:bottom w:val="nil"/>
              <w:right w:val="nil"/>
            </w:tcBorders>
          </w:tcPr>
          <w:p w:rsidR="0004514F" w:rsidRPr="0004514F" w:rsidRDefault="0004514F" w:rsidP="003D4B8F">
            <w:pPr>
              <w:pStyle w:val="ParagraphStyle"/>
              <w:rPr>
                <w:b/>
                <w:color w:val="FF0000"/>
                <w:sz w:val="14"/>
                <w:szCs w:val="14"/>
              </w:rPr>
            </w:pPr>
            <w:r w:rsidRPr="0004514F">
              <w:rPr>
                <w:sz w:val="14"/>
                <w:szCs w:val="14"/>
              </w:rPr>
              <w:t xml:space="preserve">GÁS OXIGÊNIO MEDICINAL EM M³ (CARGA), com fornecimento de cilindro com capacidade entre </w:t>
            </w:r>
            <w:proofErr w:type="gramStart"/>
            <w:r w:rsidRPr="0004514F">
              <w:rPr>
                <w:sz w:val="14"/>
                <w:szCs w:val="14"/>
              </w:rPr>
              <w:t>7</w:t>
            </w:r>
            <w:proofErr w:type="gramEnd"/>
            <w:r w:rsidRPr="0004514F">
              <w:rPr>
                <w:sz w:val="14"/>
                <w:szCs w:val="14"/>
              </w:rPr>
              <w:t xml:space="preserve"> e 10m³,  com as seguintes características: Gás incolor, inodoro, oxidante, gás comprimido a alta pressão.</w:t>
            </w:r>
            <w:r>
              <w:rPr>
                <w:sz w:val="14"/>
                <w:szCs w:val="14"/>
              </w:rPr>
              <w:t xml:space="preserve"> </w:t>
            </w:r>
            <w:r w:rsidRPr="0004514F">
              <w:rPr>
                <w:b/>
                <w:color w:val="FF0000"/>
                <w:sz w:val="14"/>
                <w:szCs w:val="14"/>
              </w:rPr>
              <w:t>(COTA PRINCIPAL).</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16200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14</w:t>
            </w:r>
          </w:p>
        </w:tc>
        <w:tc>
          <w:tcPr>
            <w:tcW w:w="3216" w:type="pct"/>
            <w:gridSpan w:val="2"/>
            <w:tcBorders>
              <w:top w:val="nil"/>
              <w:left w:val="nil"/>
              <w:bottom w:val="nil"/>
              <w:right w:val="nil"/>
            </w:tcBorders>
          </w:tcPr>
          <w:p w:rsidR="0004514F" w:rsidRPr="0004514F" w:rsidRDefault="0004514F" w:rsidP="0004514F">
            <w:pPr>
              <w:pStyle w:val="ParagraphStyle"/>
              <w:rPr>
                <w:b/>
                <w:color w:val="FF0000"/>
                <w:sz w:val="14"/>
                <w:szCs w:val="14"/>
              </w:rPr>
            </w:pPr>
            <w:r w:rsidRPr="0004514F">
              <w:rPr>
                <w:sz w:val="14"/>
                <w:szCs w:val="14"/>
              </w:rPr>
              <w:t xml:space="preserve">GÁS OXIGÊNIO MEDICINAL EM M³ (CARGA), com fornecimento de cilindro com capacidade entre </w:t>
            </w:r>
            <w:proofErr w:type="gramStart"/>
            <w:r w:rsidRPr="0004514F">
              <w:rPr>
                <w:sz w:val="14"/>
                <w:szCs w:val="14"/>
              </w:rPr>
              <w:t>7</w:t>
            </w:r>
            <w:proofErr w:type="gramEnd"/>
            <w:r w:rsidRPr="0004514F">
              <w:rPr>
                <w:sz w:val="14"/>
                <w:szCs w:val="14"/>
              </w:rPr>
              <w:t xml:space="preserve"> e 10m³,  com as seguintes características: Gás incolor, inodoro, oxidante, gás comprimido a alta pressão.</w:t>
            </w:r>
            <w:r>
              <w:rPr>
                <w:sz w:val="14"/>
                <w:szCs w:val="14"/>
              </w:rPr>
              <w:t xml:space="preserve"> </w:t>
            </w:r>
            <w:r w:rsidRPr="0004514F">
              <w:rPr>
                <w:b/>
                <w:color w:val="FF0000"/>
                <w:sz w:val="14"/>
                <w:szCs w:val="14"/>
              </w:rPr>
              <w:t xml:space="preserve">(COTA </w:t>
            </w:r>
            <w:r>
              <w:rPr>
                <w:b/>
                <w:color w:val="FF0000"/>
                <w:sz w:val="14"/>
                <w:szCs w:val="14"/>
              </w:rPr>
              <w:t>RESERVADA</w:t>
            </w:r>
            <w:r w:rsidRPr="0004514F">
              <w:rPr>
                <w:b/>
                <w:color w:val="FF0000"/>
                <w:sz w:val="14"/>
                <w:szCs w:val="14"/>
              </w:rPr>
              <w:t>).</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5400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15</w:t>
            </w:r>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 xml:space="preserve">KIT MÁSCARA UMIDIFICADORA, EXTENSÃO 1,20M EM PVC COM COPO EM PLÁSTICO DE </w:t>
            </w:r>
            <w:proofErr w:type="gramStart"/>
            <w:r w:rsidRPr="0004514F">
              <w:rPr>
                <w:sz w:val="14"/>
                <w:szCs w:val="14"/>
              </w:rPr>
              <w:t>350ML</w:t>
            </w:r>
            <w:proofErr w:type="gramEnd"/>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20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KIT</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16</w:t>
            </w:r>
          </w:p>
        </w:tc>
        <w:tc>
          <w:tcPr>
            <w:tcW w:w="3216" w:type="pct"/>
            <w:gridSpan w:val="2"/>
            <w:tcBorders>
              <w:top w:val="nil"/>
              <w:left w:val="nil"/>
              <w:bottom w:val="nil"/>
              <w:right w:val="nil"/>
            </w:tcBorders>
          </w:tcPr>
          <w:p w:rsidR="0004514F" w:rsidRPr="0004514F" w:rsidRDefault="0004514F" w:rsidP="0004514F">
            <w:pPr>
              <w:pStyle w:val="ParagraphStyle"/>
              <w:rPr>
                <w:b/>
                <w:color w:val="FF0000"/>
                <w:sz w:val="14"/>
                <w:szCs w:val="14"/>
              </w:rPr>
            </w:pPr>
            <w:r w:rsidRPr="0004514F">
              <w:rPr>
                <w:sz w:val="14"/>
                <w:szCs w:val="14"/>
              </w:rPr>
              <w:t>OXIGENIO MEDICINAL 10M3</w:t>
            </w:r>
            <w:r>
              <w:rPr>
                <w:sz w:val="14"/>
                <w:szCs w:val="14"/>
              </w:rPr>
              <w:t xml:space="preserve"> </w:t>
            </w:r>
            <w:r w:rsidRPr="0004514F">
              <w:rPr>
                <w:b/>
                <w:color w:val="FF0000"/>
                <w:sz w:val="14"/>
                <w:szCs w:val="14"/>
              </w:rPr>
              <w:t>(COTA PRINCIPAL).</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675</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17</w:t>
            </w:r>
          </w:p>
        </w:tc>
        <w:tc>
          <w:tcPr>
            <w:tcW w:w="3216" w:type="pct"/>
            <w:gridSpan w:val="2"/>
            <w:tcBorders>
              <w:top w:val="nil"/>
              <w:left w:val="nil"/>
              <w:bottom w:val="nil"/>
              <w:right w:val="nil"/>
            </w:tcBorders>
          </w:tcPr>
          <w:p w:rsidR="0004514F" w:rsidRPr="0004514F" w:rsidRDefault="0004514F" w:rsidP="0004514F">
            <w:pPr>
              <w:pStyle w:val="ParagraphStyle"/>
              <w:rPr>
                <w:b/>
                <w:color w:val="FF0000"/>
                <w:sz w:val="14"/>
                <w:szCs w:val="14"/>
              </w:rPr>
            </w:pPr>
            <w:r w:rsidRPr="0004514F">
              <w:rPr>
                <w:sz w:val="14"/>
                <w:szCs w:val="14"/>
              </w:rPr>
              <w:t>OXIGENIO MEDICINAL 10M3</w:t>
            </w:r>
            <w:r>
              <w:rPr>
                <w:sz w:val="14"/>
                <w:szCs w:val="14"/>
              </w:rPr>
              <w:t xml:space="preserve"> </w:t>
            </w:r>
            <w:r w:rsidRPr="0004514F">
              <w:rPr>
                <w:b/>
                <w:color w:val="FF0000"/>
                <w:sz w:val="14"/>
                <w:szCs w:val="14"/>
              </w:rPr>
              <w:t xml:space="preserve">(COTA </w:t>
            </w:r>
            <w:r>
              <w:rPr>
                <w:b/>
                <w:color w:val="FF0000"/>
                <w:sz w:val="14"/>
                <w:szCs w:val="14"/>
              </w:rPr>
              <w:t>RESERVADA</w:t>
            </w:r>
            <w:r w:rsidRPr="0004514F">
              <w:rPr>
                <w:b/>
                <w:color w:val="FF0000"/>
                <w:sz w:val="14"/>
                <w:szCs w:val="14"/>
              </w:rPr>
              <w:t>).</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225</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M³</w:t>
            </w:r>
          </w:p>
        </w:tc>
      </w:tr>
      <w:tr w:rsidR="0004514F" w:rsidRPr="000451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18</w:t>
            </w:r>
          </w:p>
        </w:tc>
        <w:tc>
          <w:tcPr>
            <w:tcW w:w="3216"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REGULADOR DE OXIGÊNIO MEDICINAL COM AS SEGUINTES CARACTERÍSTICAS: REGULADOR DE PRESSÃO COM UM MANÔMETRO E UM FLUXÔMETRO. PRESSÃO MÁXIMA DE ENTRADA: 250,00KGF/CM². PRESSÃO MÁXIMA DE SAÍDA: 3,50 KGF/CM². VAZÃO MÁXIMA: 19,00 M³/HORA.</w:t>
            </w:r>
          </w:p>
          <w:p w:rsidR="0004514F" w:rsidRPr="0004514F" w:rsidRDefault="0004514F" w:rsidP="003D4B8F">
            <w:pPr>
              <w:pStyle w:val="ParagraphStyle"/>
              <w:rPr>
                <w:sz w:val="14"/>
                <w:szCs w:val="14"/>
              </w:rPr>
            </w:pPr>
          </w:p>
        </w:tc>
        <w:tc>
          <w:tcPr>
            <w:tcW w:w="654"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50</w:t>
            </w:r>
          </w:p>
        </w:tc>
        <w:tc>
          <w:tcPr>
            <w:tcW w:w="619" w:type="pct"/>
            <w:gridSpan w:val="2"/>
            <w:tcBorders>
              <w:top w:val="nil"/>
              <w:left w:val="nil"/>
              <w:bottom w:val="nil"/>
              <w:right w:val="nil"/>
            </w:tcBorders>
          </w:tcPr>
          <w:p w:rsidR="0004514F" w:rsidRPr="0004514F" w:rsidRDefault="0004514F" w:rsidP="003D4B8F">
            <w:pPr>
              <w:pStyle w:val="ParagraphStyle"/>
              <w:rPr>
                <w:sz w:val="14"/>
                <w:szCs w:val="14"/>
              </w:rPr>
            </w:pPr>
            <w:r w:rsidRPr="0004514F">
              <w:rPr>
                <w:sz w:val="14"/>
                <w:szCs w:val="14"/>
              </w:rPr>
              <w:t>UN</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D4B8F">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D4B8F">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rsidR="00023FF4"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3D4B8F" w:rsidRPr="0030486D" w:rsidRDefault="003D4B8F" w:rsidP="003D4B8F">
      <w:pPr>
        <w:pStyle w:val="Nivel3"/>
        <w:widowControl w:val="0"/>
        <w:numPr>
          <w:ilvl w:val="0"/>
          <w:numId w:val="0"/>
        </w:numPr>
        <w:tabs>
          <w:tab w:val="left" w:pos="709"/>
          <w:tab w:val="left" w:pos="1276"/>
          <w:tab w:val="left" w:pos="9639"/>
          <w:tab w:val="left" w:pos="9768"/>
        </w:tabs>
        <w:autoSpaceDE w:val="0"/>
        <w:autoSpaceDN w:val="0"/>
        <w:spacing w:before="0" w:after="0" w:line="240" w:lineRule="auto"/>
        <w:ind w:left="426" w:right="21"/>
        <w:rPr>
          <w:sz w:val="22"/>
          <w:szCs w:val="22"/>
        </w:rPr>
      </w:pP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w:t>
      </w:r>
      <w:r w:rsidRPr="0030486D">
        <w:rPr>
          <w:sz w:val="22"/>
          <w:szCs w:val="22"/>
        </w:rPr>
        <w:lastRenderedPageBreak/>
        <w:t>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3D4B8F" w:rsidP="00117AD7">
      <w:pPr>
        <w:pStyle w:val="Nvel2-Red"/>
        <w:spacing w:before="0" w:after="0" w:line="240" w:lineRule="auto"/>
        <w:ind w:left="0" w:firstLine="0"/>
        <w:rPr>
          <w:rFonts w:eastAsia="Times New Roman"/>
          <w:sz w:val="22"/>
          <w:szCs w:val="22"/>
        </w:rPr>
      </w:pPr>
      <w:r w:rsidRPr="00EF54ED">
        <w:rPr>
          <w:b/>
          <w:i w:val="0"/>
          <w:iCs w:val="0"/>
          <w:sz w:val="22"/>
          <w:szCs w:val="22"/>
          <w:u w:val="single"/>
        </w:rPr>
        <w:t>Exceto</w:t>
      </w:r>
      <w:r>
        <w:rPr>
          <w:b/>
          <w:i w:val="0"/>
          <w:iCs w:val="0"/>
          <w:sz w:val="22"/>
          <w:szCs w:val="22"/>
        </w:rPr>
        <w:t xml:space="preserve"> para os itens </w:t>
      </w:r>
      <w:r w:rsidR="00C07CF2">
        <w:rPr>
          <w:b/>
          <w:i w:val="0"/>
          <w:iCs w:val="0"/>
          <w:sz w:val="22"/>
          <w:szCs w:val="22"/>
        </w:rPr>
        <w:t>13</w:t>
      </w:r>
      <w:r>
        <w:rPr>
          <w:b/>
          <w:i w:val="0"/>
          <w:iCs w:val="0"/>
          <w:sz w:val="22"/>
          <w:szCs w:val="22"/>
        </w:rPr>
        <w:t xml:space="preserve"> e </w:t>
      </w:r>
      <w:r w:rsidR="00C07CF2">
        <w:rPr>
          <w:b/>
          <w:i w:val="0"/>
          <w:iCs w:val="0"/>
          <w:sz w:val="22"/>
          <w:szCs w:val="22"/>
        </w:rPr>
        <w:t>16</w:t>
      </w:r>
      <w:r>
        <w:rPr>
          <w:b/>
          <w:i w:val="0"/>
          <w:iCs w:val="0"/>
          <w:sz w:val="22"/>
          <w:szCs w:val="22"/>
        </w:rPr>
        <w:t xml:space="preserve"> </w:t>
      </w:r>
      <w:r w:rsidRPr="0030486D">
        <w:rPr>
          <w:i w:val="0"/>
          <w:iCs w:val="0"/>
          <w:color w:val="000000"/>
          <w:sz w:val="22"/>
          <w:szCs w:val="22"/>
        </w:rPr>
        <w:t>o</w:t>
      </w:r>
      <w:r>
        <w:rPr>
          <w:i w:val="0"/>
          <w:iCs w:val="0"/>
          <w:color w:val="000000"/>
          <w:sz w:val="22"/>
          <w:szCs w:val="22"/>
        </w:rPr>
        <w:t xml:space="preserve">s demais </w:t>
      </w:r>
      <w:r>
        <w:rPr>
          <w:b/>
          <w:i w:val="0"/>
          <w:iCs w:val="0"/>
          <w:color w:val="000000"/>
          <w:sz w:val="22"/>
          <w:szCs w:val="22"/>
        </w:rPr>
        <w:t>itens</w:t>
      </w:r>
      <w:r w:rsidR="00AB1074"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w:t>
      </w:r>
      <w:r w:rsidRPr="0030486D">
        <w:rPr>
          <w:sz w:val="22"/>
          <w:szCs w:val="22"/>
        </w:rPr>
        <w:lastRenderedPageBreak/>
        <w:t>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4F153E" w:rsidRPr="004F153E">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4F153E" w:rsidRPr="004F153E">
          <w:rPr>
            <w:sz w:val="22"/>
            <w:szCs w:val="22"/>
          </w:rPr>
          <w:t>4.5.2</w:t>
        </w:r>
      </w:fldSimple>
      <w:r w:rsidRPr="0030486D">
        <w:rPr>
          <w:sz w:val="22"/>
          <w:szCs w:val="22"/>
        </w:rPr>
        <w:t xml:space="preserve"> e </w:t>
      </w:r>
      <w:fldSimple w:instr=" REF _Ref114659913 \r \h  \* MERGEFORMAT ">
        <w:r w:rsidR="004F153E" w:rsidRPr="004F153E">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4F153E" w:rsidRPr="004F153E">
          <w:rPr>
            <w:sz w:val="22"/>
            <w:szCs w:val="22"/>
          </w:rPr>
          <w:t>4.5.2</w:t>
        </w:r>
      </w:fldSimple>
      <w:r w:rsidRPr="0030486D">
        <w:rPr>
          <w:sz w:val="22"/>
          <w:szCs w:val="22"/>
        </w:rPr>
        <w:t xml:space="preserve"> e </w:t>
      </w:r>
      <w:fldSimple w:instr=" REF _Ref114659913 \r \h  \* MERGEFORMAT ">
        <w:r w:rsidR="004F153E" w:rsidRPr="004F153E">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4F153E" w:rsidRPr="004F153E">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w:t>
      </w:r>
      <w:r w:rsidRPr="00280001">
        <w:rPr>
          <w:rFonts w:ascii="Arial" w:hAnsi="Arial" w:cs="Arial"/>
          <w:bCs/>
          <w:sz w:val="22"/>
          <w:szCs w:val="22"/>
        </w:rPr>
        <w:lastRenderedPageBreak/>
        <w:t>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206D32">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206D32" w:rsidRDefault="00206D32" w:rsidP="00206D32">
      <w:pPr>
        <w:pStyle w:val="PargrafodaLista"/>
        <w:ind w:left="1571"/>
        <w:jc w:val="both"/>
        <w:rPr>
          <w:rFonts w:ascii="Arial" w:hAnsi="Arial" w:cs="Arial"/>
          <w:sz w:val="22"/>
          <w:szCs w:val="22"/>
        </w:rPr>
      </w:pPr>
    </w:p>
    <w:p w:rsidR="00206D32" w:rsidRDefault="00206D32" w:rsidP="00206D32">
      <w:pPr>
        <w:pStyle w:val="PargrafodaLista"/>
        <w:numPr>
          <w:ilvl w:val="3"/>
          <w:numId w:val="41"/>
        </w:numPr>
        <w:jc w:val="both"/>
        <w:rPr>
          <w:rFonts w:ascii="Arial" w:hAnsi="Arial" w:cs="Arial"/>
          <w:sz w:val="22"/>
          <w:szCs w:val="22"/>
        </w:rPr>
      </w:pPr>
      <w:r w:rsidRPr="00206D32">
        <w:rPr>
          <w:rFonts w:ascii="Arial" w:hAnsi="Arial" w:cs="Arial"/>
          <w:sz w:val="22"/>
          <w:szCs w:val="22"/>
        </w:rPr>
        <w:t>– Qualificação Técnica</w:t>
      </w:r>
    </w:p>
    <w:p w:rsidR="00206D32" w:rsidRDefault="00206D32" w:rsidP="00206D32">
      <w:pPr>
        <w:pStyle w:val="PargrafodaLista"/>
        <w:ind w:left="1571" w:hanging="295"/>
        <w:jc w:val="both"/>
        <w:rPr>
          <w:rFonts w:ascii="Arial" w:hAnsi="Arial" w:cs="Arial"/>
          <w:sz w:val="22"/>
          <w:szCs w:val="22"/>
        </w:rPr>
      </w:pPr>
    </w:p>
    <w:p w:rsidR="00206D32" w:rsidRDefault="00206D32" w:rsidP="00206D32">
      <w:pPr>
        <w:pStyle w:val="PargrafodaLista"/>
        <w:numPr>
          <w:ilvl w:val="0"/>
          <w:numId w:val="42"/>
        </w:numPr>
        <w:spacing w:before="240"/>
        <w:jc w:val="both"/>
        <w:rPr>
          <w:rFonts w:ascii="Arial" w:hAnsi="Arial" w:cs="Arial"/>
          <w:b/>
          <w:sz w:val="22"/>
          <w:szCs w:val="22"/>
        </w:rPr>
      </w:pPr>
      <w:r w:rsidRPr="00206D32">
        <w:rPr>
          <w:rFonts w:ascii="Arial" w:eastAsia="Gungsuh" w:hAnsi="Arial" w:cs="Arial"/>
          <w:sz w:val="22"/>
          <w:szCs w:val="22"/>
        </w:rPr>
        <w:t xml:space="preserve">Comprovação através de </w:t>
      </w:r>
      <w:r w:rsidRPr="00206D32">
        <w:rPr>
          <w:rFonts w:ascii="Arial" w:hAnsi="Arial" w:cs="Arial"/>
          <w:sz w:val="22"/>
          <w:szCs w:val="22"/>
        </w:rPr>
        <w:t xml:space="preserve">publicação no DOU </w:t>
      </w:r>
      <w:r w:rsidRPr="00206D32">
        <w:rPr>
          <w:rFonts w:ascii="Arial" w:eastAsia="Gungsuh" w:hAnsi="Arial" w:cs="Arial"/>
          <w:sz w:val="22"/>
          <w:szCs w:val="22"/>
        </w:rPr>
        <w:t xml:space="preserve">da Autorização de funcionamento de titularidade da empresa licitante, </w:t>
      </w:r>
      <w:r w:rsidRPr="00206D32">
        <w:rPr>
          <w:rFonts w:ascii="Arial" w:eastAsia="Gungsuh" w:hAnsi="Arial" w:cs="Arial"/>
          <w:b/>
          <w:sz w:val="22"/>
          <w:szCs w:val="22"/>
        </w:rPr>
        <w:t xml:space="preserve">em plena validade, </w:t>
      </w:r>
      <w:r w:rsidRPr="00206D32">
        <w:rPr>
          <w:rFonts w:ascii="Arial" w:eastAsia="Gungsuh" w:hAnsi="Arial" w:cs="Arial"/>
          <w:sz w:val="22"/>
          <w:szCs w:val="22"/>
        </w:rPr>
        <w:t xml:space="preserve">expedida pela </w:t>
      </w:r>
      <w:r w:rsidRPr="00206D32">
        <w:rPr>
          <w:rFonts w:ascii="Arial" w:eastAsia="Gungsuh" w:hAnsi="Arial" w:cs="Arial"/>
          <w:b/>
          <w:sz w:val="22"/>
          <w:szCs w:val="22"/>
        </w:rPr>
        <w:t>Agência Nacional de Vigilância Sanitária do Ministério da Saúde</w:t>
      </w:r>
      <w:r w:rsidRPr="00206D32">
        <w:rPr>
          <w:rFonts w:ascii="Arial" w:eastAsia="Gungsuh" w:hAnsi="Arial" w:cs="Arial"/>
          <w:sz w:val="22"/>
          <w:szCs w:val="22"/>
        </w:rPr>
        <w:t xml:space="preserve"> compatível com o objeto licitado,</w:t>
      </w:r>
      <w:r w:rsidRPr="00206D32">
        <w:rPr>
          <w:rFonts w:ascii="Arial" w:hAnsi="Arial" w:cs="Arial"/>
          <w:sz w:val="22"/>
          <w:szCs w:val="22"/>
        </w:rPr>
        <w:t xml:space="preserve"> </w:t>
      </w:r>
      <w:r w:rsidRPr="00206D32">
        <w:rPr>
          <w:rFonts w:ascii="Arial" w:hAnsi="Arial" w:cs="Arial"/>
          <w:b/>
          <w:sz w:val="22"/>
          <w:szCs w:val="22"/>
        </w:rPr>
        <w:t>indicando sua localização na publicação através de marcador de texto.</w:t>
      </w:r>
    </w:p>
    <w:p w:rsidR="00206D32" w:rsidRDefault="00206D32" w:rsidP="00206D32">
      <w:pPr>
        <w:pStyle w:val="PargrafodaLista"/>
        <w:spacing w:before="240"/>
        <w:ind w:left="1636"/>
        <w:jc w:val="both"/>
        <w:rPr>
          <w:rFonts w:ascii="Arial" w:hAnsi="Arial" w:cs="Arial"/>
          <w:b/>
          <w:sz w:val="22"/>
          <w:szCs w:val="22"/>
        </w:rPr>
      </w:pPr>
    </w:p>
    <w:p w:rsidR="00C27CA3" w:rsidRDefault="00206D32" w:rsidP="00206D32">
      <w:pPr>
        <w:pStyle w:val="PargrafodaLista"/>
        <w:numPr>
          <w:ilvl w:val="0"/>
          <w:numId w:val="42"/>
        </w:numPr>
        <w:autoSpaceDE w:val="0"/>
        <w:autoSpaceDN w:val="0"/>
        <w:adjustRightInd w:val="0"/>
        <w:spacing w:before="240"/>
        <w:ind w:left="1571" w:hanging="295"/>
        <w:jc w:val="both"/>
        <w:rPr>
          <w:rFonts w:ascii="Arial" w:hAnsi="Arial" w:cs="Arial"/>
          <w:sz w:val="22"/>
          <w:szCs w:val="22"/>
        </w:rPr>
      </w:pPr>
      <w:r w:rsidRPr="00206D32">
        <w:rPr>
          <w:rFonts w:ascii="Arial" w:hAnsi="Arial" w:cs="Arial"/>
          <w:b/>
          <w:sz w:val="22"/>
          <w:szCs w:val="22"/>
        </w:rPr>
        <w:t>Alvará de licença sanitária</w:t>
      </w:r>
      <w:r w:rsidRPr="00206D32">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 </w:t>
      </w:r>
    </w:p>
    <w:p w:rsidR="00C27CA3" w:rsidRPr="00C27CA3" w:rsidRDefault="00C27CA3" w:rsidP="00C27CA3">
      <w:pPr>
        <w:pStyle w:val="PargrafodaLista"/>
        <w:rPr>
          <w:rFonts w:ascii="Arial" w:hAnsi="Arial" w:cs="Arial"/>
          <w:sz w:val="22"/>
          <w:szCs w:val="22"/>
        </w:rPr>
      </w:pPr>
    </w:p>
    <w:p w:rsidR="00206D32" w:rsidRPr="00206D32" w:rsidRDefault="00206D32" w:rsidP="00206D32">
      <w:pPr>
        <w:pStyle w:val="PargrafodaLista"/>
        <w:numPr>
          <w:ilvl w:val="0"/>
          <w:numId w:val="42"/>
        </w:numPr>
        <w:autoSpaceDE w:val="0"/>
        <w:autoSpaceDN w:val="0"/>
        <w:adjustRightInd w:val="0"/>
        <w:spacing w:before="240"/>
        <w:ind w:left="1571" w:hanging="295"/>
        <w:jc w:val="both"/>
        <w:rPr>
          <w:rFonts w:ascii="Arial" w:hAnsi="Arial" w:cs="Arial"/>
          <w:sz w:val="22"/>
          <w:szCs w:val="22"/>
        </w:rPr>
      </w:pPr>
      <w:r w:rsidRPr="00206D32">
        <w:rPr>
          <w:rFonts w:ascii="Arial" w:hAnsi="Arial" w:cs="Arial"/>
          <w:sz w:val="22"/>
          <w:szCs w:val="22"/>
        </w:rPr>
        <w:t xml:space="preserve">Certidão de Regularidade do Conselho Federal de Farmácia ou Química.  </w:t>
      </w: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04514F">
      <w:pPr>
        <w:pStyle w:val="Nivel3"/>
        <w:spacing w:beforeLines="120" w:afterLines="120" w:line="240" w:lineRule="auto"/>
        <w:ind w:left="709"/>
        <w:rPr>
          <w:color w:val="auto"/>
          <w:sz w:val="22"/>
          <w:szCs w:val="22"/>
        </w:rPr>
      </w:pPr>
      <w:proofErr w:type="gramStart"/>
      <w:r w:rsidRPr="0030486D">
        <w:rPr>
          <w:color w:val="auto"/>
          <w:sz w:val="22"/>
          <w:szCs w:val="22"/>
        </w:rPr>
        <w:lastRenderedPageBreak/>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5238F9" w:rsidRPr="005238F9">
        <w:fldChar w:fldCharType="begin"/>
      </w:r>
      <w:r w:rsidRPr="0030486D">
        <w:rPr>
          <w:sz w:val="22"/>
          <w:szCs w:val="22"/>
        </w:rPr>
        <w:instrText>HYPERLINK "https://www.planalto.gov.br/ccivil_03/leis/lcp/lcp123.htm" \l "art42"</w:instrText>
      </w:r>
      <w:r w:rsidR="005238F9" w:rsidRPr="005238F9">
        <w:fldChar w:fldCharType="separate"/>
      </w:r>
      <w:proofErr w:type="spellStart"/>
      <w:r w:rsidRPr="0030486D">
        <w:rPr>
          <w:rStyle w:val="Hyperlink"/>
          <w:sz w:val="22"/>
          <w:szCs w:val="22"/>
        </w:rPr>
        <w:t>arts</w:t>
      </w:r>
      <w:proofErr w:type="spellEnd"/>
      <w:r w:rsidRPr="0030486D">
        <w:rPr>
          <w:rStyle w:val="Hyperlink"/>
          <w:sz w:val="22"/>
          <w:szCs w:val="22"/>
        </w:rPr>
        <w:t>. 42 a 49</w:t>
      </w:r>
      <w:r w:rsidR="005238F9"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4F153E" w:rsidRPr="004F153E">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lastRenderedPageBreak/>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4F153E" w:rsidRPr="004F153E">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lastRenderedPageBreak/>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4F153E" w:rsidRPr="004F153E">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w:t>
      </w:r>
      <w:r w:rsidRPr="0030486D">
        <w:rPr>
          <w:sz w:val="22"/>
          <w:szCs w:val="22"/>
        </w:rPr>
        <w:lastRenderedPageBreak/>
        <w:t xml:space="preserve">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4F153E" w:rsidRPr="004F153E">
          <w:rPr>
            <w:sz w:val="22"/>
            <w:szCs w:val="22"/>
          </w:rPr>
          <w:t>4.3.1</w:t>
        </w:r>
      </w:fldSimple>
      <w:r w:rsidRPr="0030486D">
        <w:rPr>
          <w:sz w:val="22"/>
          <w:szCs w:val="22"/>
        </w:rPr>
        <w:t xml:space="preserve"> e </w:t>
      </w:r>
      <w:fldSimple w:instr=" REF _Ref117000019 \r \h  \* MERGEFORMAT ">
        <w:r w:rsidR="004F153E" w:rsidRPr="004F153E">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w:t>
      </w:r>
      <w:r w:rsidRPr="0030486D">
        <w:rPr>
          <w:sz w:val="22"/>
          <w:szCs w:val="22"/>
        </w:rPr>
        <w:lastRenderedPageBreak/>
        <w:t>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lastRenderedPageBreak/>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4F153E" w:rsidRPr="004F153E">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lastRenderedPageBreak/>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lastRenderedPageBreak/>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lastRenderedPageBreak/>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4F153E" w:rsidRPr="004F153E">
          <w:rPr>
            <w:color w:val="auto"/>
            <w:sz w:val="22"/>
            <w:szCs w:val="22"/>
          </w:rPr>
          <w:t>13.1.1</w:t>
        </w:r>
      </w:fldSimple>
      <w:r w:rsidRPr="0030486D">
        <w:rPr>
          <w:color w:val="auto"/>
          <w:sz w:val="22"/>
          <w:szCs w:val="22"/>
        </w:rPr>
        <w:t xml:space="preserve">, </w:t>
      </w:r>
      <w:fldSimple w:instr=" REF _Ref114668108 \r \h  \* MERGEFORMAT ">
        <w:r w:rsidR="004F153E" w:rsidRPr="004F153E">
          <w:rPr>
            <w:color w:val="auto"/>
            <w:sz w:val="22"/>
            <w:szCs w:val="22"/>
          </w:rPr>
          <w:t>13.1.2</w:t>
        </w:r>
      </w:fldSimple>
      <w:r w:rsidRPr="0030486D">
        <w:rPr>
          <w:color w:val="auto"/>
          <w:sz w:val="22"/>
          <w:szCs w:val="22"/>
        </w:rPr>
        <w:t xml:space="preserve"> e </w:t>
      </w:r>
      <w:fldSimple w:instr=" REF _Ref114668139 \r \h  \* MERGEFORMAT ">
        <w:r w:rsidR="004F153E" w:rsidRPr="004F153E">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4F153E" w:rsidRPr="004F153E">
          <w:rPr>
            <w:color w:val="auto"/>
            <w:sz w:val="22"/>
            <w:szCs w:val="22"/>
          </w:rPr>
          <w:t>13.1.4</w:t>
        </w:r>
      </w:fldSimple>
      <w:r w:rsidRPr="0030486D">
        <w:rPr>
          <w:color w:val="auto"/>
          <w:sz w:val="22"/>
          <w:szCs w:val="22"/>
        </w:rPr>
        <w:t xml:space="preserve">, </w:t>
      </w:r>
      <w:fldSimple w:instr=" REF _Ref114668245 \r \h  \* MERGEFORMAT ">
        <w:r w:rsidR="004F153E" w:rsidRPr="004F153E">
          <w:rPr>
            <w:color w:val="auto"/>
            <w:sz w:val="22"/>
            <w:szCs w:val="22"/>
          </w:rPr>
          <w:t>13.1.5</w:t>
        </w:r>
      </w:fldSimple>
      <w:r w:rsidRPr="0030486D">
        <w:rPr>
          <w:color w:val="auto"/>
          <w:sz w:val="22"/>
          <w:szCs w:val="22"/>
        </w:rPr>
        <w:t xml:space="preserve">, </w:t>
      </w:r>
      <w:fldSimple w:instr=" REF _Ref114668247 \r \h  \* MERGEFORMAT ">
        <w:r w:rsidR="004F153E" w:rsidRPr="004F153E">
          <w:rPr>
            <w:color w:val="auto"/>
            <w:sz w:val="22"/>
            <w:szCs w:val="22"/>
          </w:rPr>
          <w:t>13.1.6</w:t>
        </w:r>
      </w:fldSimple>
      <w:r w:rsidRPr="0030486D">
        <w:rPr>
          <w:color w:val="auto"/>
          <w:sz w:val="22"/>
          <w:szCs w:val="22"/>
        </w:rPr>
        <w:t xml:space="preserve">, </w:t>
      </w:r>
      <w:fldSimple w:instr=" REF _Ref114668251 \r \h  \* MERGEFORMAT ">
        <w:r w:rsidR="004F153E" w:rsidRPr="004F153E">
          <w:rPr>
            <w:color w:val="auto"/>
            <w:sz w:val="22"/>
            <w:szCs w:val="22"/>
          </w:rPr>
          <w:t>13.1.7</w:t>
        </w:r>
      </w:fldSimple>
      <w:r w:rsidRPr="0030486D">
        <w:rPr>
          <w:color w:val="auto"/>
          <w:sz w:val="22"/>
          <w:szCs w:val="22"/>
        </w:rPr>
        <w:t xml:space="preserve"> e </w:t>
      </w:r>
      <w:fldSimple w:instr=" REF _Ref114668252 \r \h  \* MERGEFORMAT ">
        <w:r w:rsidR="004F153E" w:rsidRPr="004F153E">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4F153E" w:rsidRPr="004F153E">
          <w:rPr>
            <w:sz w:val="22"/>
            <w:szCs w:val="22"/>
          </w:rPr>
          <w:t>13.1.1</w:t>
        </w:r>
      </w:fldSimple>
      <w:r w:rsidRPr="0030486D">
        <w:rPr>
          <w:sz w:val="22"/>
          <w:szCs w:val="22"/>
        </w:rPr>
        <w:t xml:space="preserve">, </w:t>
      </w:r>
      <w:fldSimple w:instr=" REF _Ref114668108 \r \h  \* MERGEFORMAT ">
        <w:r w:rsidR="004F153E" w:rsidRPr="004F153E">
          <w:rPr>
            <w:sz w:val="22"/>
            <w:szCs w:val="22"/>
          </w:rPr>
          <w:t>13.1.2</w:t>
        </w:r>
      </w:fldSimple>
      <w:r w:rsidRPr="0030486D">
        <w:rPr>
          <w:sz w:val="22"/>
          <w:szCs w:val="22"/>
        </w:rPr>
        <w:t xml:space="preserve"> e </w:t>
      </w:r>
      <w:fldSimple w:instr=" REF _Ref114668139 \r \h  \* MERGEFORMAT ">
        <w:r w:rsidR="004F153E" w:rsidRPr="004F153E">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4F153E" w:rsidRPr="004F153E">
          <w:rPr>
            <w:sz w:val="22"/>
            <w:szCs w:val="22"/>
          </w:rPr>
          <w:t>13.1.4</w:t>
        </w:r>
      </w:fldSimple>
      <w:r w:rsidRPr="0030486D">
        <w:rPr>
          <w:sz w:val="22"/>
          <w:szCs w:val="22"/>
        </w:rPr>
        <w:t xml:space="preserve">, </w:t>
      </w:r>
      <w:fldSimple w:instr=" REF _Ref114668245 \r \h  \* MERGEFORMAT ">
        <w:r w:rsidR="004F153E" w:rsidRPr="004F153E">
          <w:rPr>
            <w:sz w:val="22"/>
            <w:szCs w:val="22"/>
          </w:rPr>
          <w:t>13.1.5</w:t>
        </w:r>
      </w:fldSimple>
      <w:r w:rsidRPr="0030486D">
        <w:rPr>
          <w:sz w:val="22"/>
          <w:szCs w:val="22"/>
        </w:rPr>
        <w:t xml:space="preserve">, </w:t>
      </w:r>
      <w:fldSimple w:instr=" REF _Ref114668247 \r \h  \* MERGEFORMAT ">
        <w:r w:rsidR="004F153E" w:rsidRPr="004F153E">
          <w:rPr>
            <w:sz w:val="22"/>
            <w:szCs w:val="22"/>
          </w:rPr>
          <w:t>13.1.6</w:t>
        </w:r>
      </w:fldSimple>
      <w:r w:rsidRPr="0030486D">
        <w:rPr>
          <w:sz w:val="22"/>
          <w:szCs w:val="22"/>
        </w:rPr>
        <w:t xml:space="preserve">, </w:t>
      </w:r>
      <w:fldSimple w:instr=" REF _Ref114668251 \r \h  \* MERGEFORMAT ">
        <w:r w:rsidR="004F153E" w:rsidRPr="004F153E">
          <w:rPr>
            <w:sz w:val="22"/>
            <w:szCs w:val="22"/>
          </w:rPr>
          <w:t>13.1.7</w:t>
        </w:r>
      </w:fldSimple>
      <w:r w:rsidRPr="0030486D">
        <w:rPr>
          <w:sz w:val="22"/>
          <w:szCs w:val="22"/>
        </w:rPr>
        <w:t xml:space="preserve"> e </w:t>
      </w:r>
      <w:fldSimple w:instr=" REF _Ref114668252 \r \h  \* MERGEFORMAT ">
        <w:r w:rsidR="004F153E" w:rsidRPr="004F153E">
          <w:rPr>
            <w:sz w:val="22"/>
            <w:szCs w:val="22"/>
          </w:rPr>
          <w:t>13.1.8</w:t>
        </w:r>
      </w:fldSimple>
      <w:r w:rsidRPr="0030486D">
        <w:rPr>
          <w:sz w:val="22"/>
          <w:szCs w:val="22"/>
        </w:rPr>
        <w:t xml:space="preserve">, bem como pelas infrações administrativas previstas nos itens </w:t>
      </w:r>
      <w:fldSimple w:instr=" REF _Ref114668085 \r \h  \* MERGEFORMAT ">
        <w:r w:rsidR="004F153E" w:rsidRPr="004F153E">
          <w:rPr>
            <w:sz w:val="22"/>
            <w:szCs w:val="22"/>
          </w:rPr>
          <w:t>13.1.1</w:t>
        </w:r>
      </w:fldSimple>
      <w:r w:rsidRPr="0030486D">
        <w:rPr>
          <w:sz w:val="22"/>
          <w:szCs w:val="22"/>
        </w:rPr>
        <w:t xml:space="preserve">, </w:t>
      </w:r>
      <w:fldSimple w:instr=" REF _Ref114668108 \r \h  \* MERGEFORMAT ">
        <w:r w:rsidR="004F153E" w:rsidRPr="004F153E">
          <w:rPr>
            <w:sz w:val="22"/>
            <w:szCs w:val="22"/>
          </w:rPr>
          <w:t>13.1.2</w:t>
        </w:r>
      </w:fldSimple>
      <w:r w:rsidRPr="0030486D">
        <w:rPr>
          <w:sz w:val="22"/>
          <w:szCs w:val="22"/>
        </w:rPr>
        <w:t xml:space="preserve"> e </w:t>
      </w:r>
      <w:fldSimple w:instr=" REF _Ref114668139 \r \h  \* MERGEFORMAT ">
        <w:r w:rsidR="004F153E" w:rsidRPr="004F153E">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F153E" w:rsidRPr="004F153E">
          <w:rPr>
            <w:sz w:val="22"/>
            <w:szCs w:val="22"/>
          </w:rPr>
          <w:t>13.1.3</w:t>
        </w:r>
      </w:fldSimple>
      <w:r w:rsidRPr="0030486D">
        <w:rPr>
          <w:sz w:val="22"/>
          <w:szCs w:val="22"/>
        </w:rPr>
        <w:t xml:space="preserve">, caracterizará o </w:t>
      </w:r>
      <w:r w:rsidRPr="0030486D">
        <w:rPr>
          <w:sz w:val="22"/>
          <w:szCs w:val="22"/>
        </w:rPr>
        <w:lastRenderedPageBreak/>
        <w:t xml:space="preserve">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w:t>
      </w:r>
      <w:r w:rsidRPr="0030486D">
        <w:rPr>
          <w:sz w:val="22"/>
          <w:szCs w:val="22"/>
        </w:rPr>
        <w:lastRenderedPageBreak/>
        <w:t>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105903" w:rsidP="00105903">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10</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junho de 2024</w:t>
      </w:r>
      <w:r w:rsidR="00686779" w:rsidRPr="0030486D">
        <w:rPr>
          <w:rFonts w:ascii="Arial" w:eastAsia="MS Mincho" w:hAnsi="Arial" w:cs="Arial"/>
          <w:color w:val="000000"/>
          <w:sz w:val="22"/>
          <w:szCs w:val="22"/>
        </w:rPr>
        <w:t>.</w:t>
      </w:r>
    </w:p>
    <w:bookmarkEnd w:id="64"/>
    <w:p w:rsidR="00105903" w:rsidRDefault="00105903" w:rsidP="00105903">
      <w:pPr>
        <w:spacing w:line="360" w:lineRule="auto"/>
        <w:jc w:val="center"/>
        <w:rPr>
          <w:rFonts w:ascii="Arial" w:hAnsi="Arial" w:cs="Arial"/>
          <w:sz w:val="22"/>
          <w:szCs w:val="22"/>
        </w:rPr>
      </w:pPr>
    </w:p>
    <w:p w:rsidR="00105903" w:rsidRDefault="00105903" w:rsidP="00105903">
      <w:pPr>
        <w:spacing w:line="360" w:lineRule="auto"/>
        <w:jc w:val="center"/>
        <w:rPr>
          <w:rFonts w:ascii="Arial" w:hAnsi="Arial" w:cs="Arial"/>
          <w:sz w:val="22"/>
          <w:szCs w:val="22"/>
        </w:rPr>
      </w:pPr>
    </w:p>
    <w:p w:rsidR="00105903" w:rsidRPr="00662D02" w:rsidRDefault="00105903" w:rsidP="00105903">
      <w:pPr>
        <w:spacing w:line="360" w:lineRule="auto"/>
        <w:jc w:val="center"/>
        <w:rPr>
          <w:rFonts w:ascii="Arial" w:hAnsi="Arial" w:cs="Arial"/>
          <w:sz w:val="22"/>
          <w:szCs w:val="22"/>
        </w:rPr>
      </w:pPr>
      <w:r>
        <w:rPr>
          <w:rFonts w:ascii="Arial" w:hAnsi="Arial" w:cs="Arial"/>
          <w:sz w:val="22"/>
          <w:szCs w:val="22"/>
        </w:rPr>
        <w:t>Fernanda Siqueira Artigas</w:t>
      </w:r>
    </w:p>
    <w:p w:rsidR="00E42904" w:rsidRPr="0030486D" w:rsidRDefault="00105903" w:rsidP="00105903">
      <w:pPr>
        <w:suppressAutoHyphens w:val="0"/>
        <w:spacing w:after="200" w:line="276" w:lineRule="auto"/>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 </w:t>
      </w:r>
      <w:r w:rsidR="007A1590">
        <w:rPr>
          <w:rFonts w:ascii="Arial" w:hAnsi="Arial" w:cs="Arial"/>
          <w:sz w:val="22"/>
          <w:szCs w:val="22"/>
        </w:rPr>
        <w:br w:type="page"/>
      </w:r>
    </w:p>
    <w:p w:rsidR="000459F1" w:rsidRPr="00105903"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105903">
        <w:rPr>
          <w:b/>
          <w:sz w:val="22"/>
          <w:szCs w:val="22"/>
        </w:rPr>
        <w:lastRenderedPageBreak/>
        <w:t xml:space="preserve">ANEXO I - </w:t>
      </w:r>
      <w:r w:rsidR="000459F1" w:rsidRPr="00105903">
        <w:rPr>
          <w:b/>
          <w:sz w:val="22"/>
          <w:szCs w:val="22"/>
        </w:rPr>
        <w:t xml:space="preserve">TERMO DE REFERÊNCIA </w:t>
      </w:r>
    </w:p>
    <w:p w:rsidR="000459F1" w:rsidRPr="00105903" w:rsidRDefault="000459F1" w:rsidP="0030486D">
      <w:pPr>
        <w:ind w:left="4503" w:firstLine="342"/>
        <w:rPr>
          <w:sz w:val="22"/>
          <w:szCs w:val="22"/>
        </w:rPr>
      </w:pPr>
    </w:p>
    <w:p w:rsidR="00282099" w:rsidRPr="00105903" w:rsidRDefault="00282099" w:rsidP="00891BF2">
      <w:pPr>
        <w:numPr>
          <w:ilvl w:val="0"/>
          <w:numId w:val="22"/>
        </w:numPr>
        <w:suppressAutoHyphens w:val="0"/>
        <w:autoSpaceDE w:val="0"/>
        <w:autoSpaceDN w:val="0"/>
        <w:adjustRightInd w:val="0"/>
        <w:ind w:left="284" w:hanging="284"/>
        <w:jc w:val="both"/>
        <w:rPr>
          <w:rFonts w:eastAsia="MyriadPro-Regular"/>
          <w:b/>
          <w:sz w:val="22"/>
          <w:szCs w:val="22"/>
        </w:rPr>
      </w:pPr>
      <w:r w:rsidRPr="00105903">
        <w:rPr>
          <w:rFonts w:eastAsia="MyriadPro-Regular"/>
          <w:b/>
          <w:sz w:val="22"/>
          <w:szCs w:val="22"/>
        </w:rPr>
        <w:t>OBJETO:</w:t>
      </w:r>
    </w:p>
    <w:p w:rsidR="00282099" w:rsidRPr="00105903" w:rsidRDefault="00282099" w:rsidP="00891BF2">
      <w:pPr>
        <w:autoSpaceDE w:val="0"/>
        <w:autoSpaceDN w:val="0"/>
        <w:adjustRightInd w:val="0"/>
        <w:jc w:val="both"/>
        <w:rPr>
          <w:sz w:val="22"/>
          <w:szCs w:val="22"/>
        </w:rPr>
      </w:pPr>
    </w:p>
    <w:p w:rsidR="00282099" w:rsidRPr="00105903" w:rsidRDefault="00202538" w:rsidP="00891BF2">
      <w:pPr>
        <w:numPr>
          <w:ilvl w:val="1"/>
          <w:numId w:val="13"/>
        </w:numPr>
        <w:suppressAutoHyphens w:val="0"/>
        <w:autoSpaceDE w:val="0"/>
        <w:autoSpaceDN w:val="0"/>
        <w:adjustRightInd w:val="0"/>
        <w:jc w:val="both"/>
        <w:rPr>
          <w:rFonts w:eastAsia="MyriadPro-Regular"/>
          <w:sz w:val="22"/>
          <w:szCs w:val="22"/>
        </w:rPr>
      </w:pPr>
      <w:r w:rsidRPr="00105903">
        <w:rPr>
          <w:sz w:val="22"/>
          <w:szCs w:val="22"/>
        </w:rPr>
        <w:t>Registro de Preços para aquisição de cargas e equipamentos de gás oxigênio medicinal, industrial e acetileno para atender ao Município</w:t>
      </w:r>
      <w:r w:rsidR="00282099" w:rsidRPr="00105903">
        <w:rPr>
          <w:sz w:val="22"/>
          <w:szCs w:val="22"/>
        </w:rPr>
        <w:t>.</w:t>
      </w:r>
    </w:p>
    <w:p w:rsidR="00282099" w:rsidRPr="00105903" w:rsidRDefault="00282099" w:rsidP="00891BF2">
      <w:pPr>
        <w:autoSpaceDE w:val="0"/>
        <w:autoSpaceDN w:val="0"/>
        <w:adjustRightInd w:val="0"/>
        <w:jc w:val="both"/>
        <w:rPr>
          <w:rFonts w:eastAsia="MyriadPro-Regular"/>
          <w:sz w:val="22"/>
          <w:szCs w:val="22"/>
        </w:rPr>
      </w:pPr>
      <w:r w:rsidRPr="00105903">
        <w:rPr>
          <w:rFonts w:eastAsia="MyriadPro-Regular"/>
          <w:sz w:val="22"/>
          <w:szCs w:val="22"/>
        </w:rPr>
        <w:t xml:space="preserve">(x)  Natureza Comum </w:t>
      </w:r>
    </w:p>
    <w:p w:rsidR="00282099" w:rsidRPr="00105903" w:rsidRDefault="00282099" w:rsidP="00891BF2">
      <w:pPr>
        <w:autoSpaceDE w:val="0"/>
        <w:autoSpaceDN w:val="0"/>
        <w:adjustRightInd w:val="0"/>
        <w:jc w:val="both"/>
        <w:rPr>
          <w:rFonts w:eastAsia="MyriadPro-Regular"/>
          <w:sz w:val="22"/>
          <w:szCs w:val="22"/>
        </w:rPr>
      </w:pPr>
      <w:r w:rsidRPr="00105903">
        <w:rPr>
          <w:rFonts w:eastAsia="MyriadPro-Regular"/>
          <w:sz w:val="22"/>
          <w:szCs w:val="22"/>
        </w:rPr>
        <w:t xml:space="preserve">(  ) Natureza Especial </w:t>
      </w:r>
    </w:p>
    <w:p w:rsidR="00282099" w:rsidRPr="00105903" w:rsidRDefault="00282099" w:rsidP="00891BF2">
      <w:pPr>
        <w:autoSpaceDE w:val="0"/>
        <w:autoSpaceDN w:val="0"/>
        <w:adjustRightInd w:val="0"/>
        <w:jc w:val="both"/>
        <w:rPr>
          <w:rFonts w:eastAsia="MyriadPro-Regula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
        <w:gridCol w:w="654"/>
        <w:gridCol w:w="178"/>
        <w:gridCol w:w="4840"/>
        <w:gridCol w:w="717"/>
        <w:gridCol w:w="966"/>
        <w:gridCol w:w="183"/>
        <w:gridCol w:w="902"/>
        <w:gridCol w:w="194"/>
      </w:tblGrid>
      <w:tr w:rsidR="00BB1C47" w:rsidRPr="00105903" w:rsidTr="00105903">
        <w:trPr>
          <w:gridAfter w:val="1"/>
          <w:wAfter w:w="111" w:type="pct"/>
          <w:trHeight w:val="374"/>
        </w:trPr>
        <w:tc>
          <w:tcPr>
            <w:tcW w:w="42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105903" w:rsidRDefault="00BB1C47" w:rsidP="00891BF2">
            <w:pPr>
              <w:widowControl w:val="0"/>
              <w:jc w:val="center"/>
              <w:rPr>
                <w:rFonts w:eastAsia="Arial"/>
                <w:b/>
                <w:bCs/>
                <w:sz w:val="16"/>
                <w:szCs w:val="16"/>
              </w:rPr>
            </w:pPr>
            <w:r w:rsidRPr="00105903">
              <w:rPr>
                <w:rFonts w:eastAsia="Arial"/>
                <w:b/>
                <w:bCs/>
                <w:sz w:val="16"/>
                <w:szCs w:val="16"/>
              </w:rPr>
              <w:t>ITEM</w:t>
            </w:r>
          </w:p>
        </w:tc>
        <w:tc>
          <w:tcPr>
            <w:tcW w:w="287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105903" w:rsidRDefault="00BB1C47" w:rsidP="00891BF2">
            <w:pPr>
              <w:widowControl w:val="0"/>
              <w:jc w:val="center"/>
              <w:rPr>
                <w:rFonts w:eastAsia="Arial"/>
                <w:sz w:val="16"/>
                <w:szCs w:val="16"/>
              </w:rPr>
            </w:pPr>
            <w:r w:rsidRPr="00105903">
              <w:rPr>
                <w:rFonts w:eastAsia="Arial"/>
                <w:b/>
                <w:bCs/>
                <w:sz w:val="16"/>
                <w:szCs w:val="16"/>
              </w:rPr>
              <w:t>DESCRIÇÃO</w:t>
            </w:r>
          </w:p>
        </w:tc>
        <w:tc>
          <w:tcPr>
            <w:tcW w:w="9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105903" w:rsidRDefault="00BB1C47" w:rsidP="00891BF2">
            <w:pPr>
              <w:widowControl w:val="0"/>
              <w:jc w:val="center"/>
              <w:rPr>
                <w:rFonts w:eastAsia="Arial"/>
                <w:b/>
                <w:bCs/>
                <w:sz w:val="16"/>
                <w:szCs w:val="16"/>
              </w:rPr>
            </w:pPr>
            <w:r w:rsidRPr="00105903">
              <w:rPr>
                <w:rFonts w:eastAsia="Arial"/>
                <w:b/>
                <w:bCs/>
                <w:sz w:val="16"/>
                <w:szCs w:val="16"/>
              </w:rPr>
              <w:t>QUANTIDADE</w:t>
            </w:r>
          </w:p>
        </w:tc>
        <w:tc>
          <w:tcPr>
            <w:tcW w:w="62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105903" w:rsidRDefault="00BB1C47" w:rsidP="00891BF2">
            <w:pPr>
              <w:widowControl w:val="0"/>
              <w:jc w:val="center"/>
              <w:rPr>
                <w:rFonts w:eastAsia="Arial"/>
                <w:b/>
                <w:bCs/>
                <w:sz w:val="16"/>
                <w:szCs w:val="16"/>
              </w:rPr>
            </w:pPr>
            <w:r w:rsidRPr="00105903">
              <w:rPr>
                <w:rFonts w:eastAsia="Arial"/>
                <w:b/>
                <w:bCs/>
                <w:sz w:val="16"/>
                <w:szCs w:val="16"/>
              </w:rPr>
              <w:t>UNID DE MEDIDA</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1</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ACETILENO, COM FORNECIMENTO DE CILINDROS COM CAPACIDADE DE</w:t>
            </w:r>
            <w:proofErr w:type="gramStart"/>
            <w:r w:rsidRPr="00105903">
              <w:rPr>
                <w:rFonts w:ascii="Times New Roman" w:hAnsi="Times New Roman" w:cs="Times New Roman"/>
                <w:sz w:val="16"/>
                <w:szCs w:val="16"/>
              </w:rPr>
              <w:t xml:space="preserve">  </w:t>
            </w:r>
            <w:proofErr w:type="gramEnd"/>
            <w:r w:rsidRPr="00105903">
              <w:rPr>
                <w:rFonts w:ascii="Times New Roman" w:hAnsi="Times New Roman" w:cs="Times New Roman"/>
                <w:sz w:val="16"/>
                <w:szCs w:val="16"/>
              </w:rPr>
              <w:t xml:space="preserve">7 A 9 KG, COM AS SEGUINTES CARACTERÍSTICAS: GÁS COM CHEIRO ENJOATIVO NO AR. INFLAMÁVEL E EXPLOSIVO </w:t>
            </w:r>
            <w:proofErr w:type="gramStart"/>
            <w:r w:rsidRPr="00105903">
              <w:rPr>
                <w:rFonts w:ascii="Times New Roman" w:hAnsi="Times New Roman" w:cs="Times New Roman"/>
                <w:sz w:val="16"/>
                <w:szCs w:val="16"/>
              </w:rPr>
              <w:t>SOB ALTAS</w:t>
            </w:r>
            <w:proofErr w:type="gramEnd"/>
            <w:r w:rsidRPr="00105903">
              <w:rPr>
                <w:rFonts w:ascii="Times New Roman" w:hAnsi="Times New Roman" w:cs="Times New Roman"/>
                <w:sz w:val="16"/>
                <w:szCs w:val="16"/>
              </w:rPr>
              <w:t xml:space="preserve"> PRESSÕES E TEMPERATURAS. DISSOLVIDO EM ACETONA.</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30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KG</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2</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BICO DE CORTE GLP COM AS SEGUINTES CARACTERÍSTICAS: CORTA ATÉ 300M. COM BICO DE DUAS SEDES. CAPA EM COBRE TELÚRIO E PIRULITO EM LATÃO.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6</w:t>
            </w:r>
            <w:proofErr w:type="gramEnd"/>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UN</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3</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 xml:space="preserve">CONJUNTO VALVULA CORTA CHAMAS COM FILTRO INTERNO EM AÇO INOX - </w:t>
            </w:r>
            <w:proofErr w:type="spellStart"/>
            <w:r w:rsidRPr="00105903">
              <w:rPr>
                <w:rFonts w:ascii="Times New Roman" w:hAnsi="Times New Roman" w:cs="Times New Roman"/>
                <w:sz w:val="16"/>
                <w:szCs w:val="16"/>
              </w:rPr>
              <w:t>sinterizado</w:t>
            </w:r>
            <w:proofErr w:type="spellEnd"/>
            <w:r w:rsidRPr="00105903">
              <w:rPr>
                <w:rFonts w:ascii="Times New Roman" w:hAnsi="Times New Roman" w:cs="Times New Roman"/>
                <w:sz w:val="16"/>
                <w:szCs w:val="16"/>
              </w:rPr>
              <w:t xml:space="preserve"> que extingue a chama em caso de retrocesso. Válvula de retenção unidirecional, que impossibilita refluxo gasoso, filtro interno de aço inox </w:t>
            </w:r>
            <w:proofErr w:type="spellStart"/>
            <w:r w:rsidRPr="00105903">
              <w:rPr>
                <w:rFonts w:ascii="Times New Roman" w:hAnsi="Times New Roman" w:cs="Times New Roman"/>
                <w:sz w:val="16"/>
                <w:szCs w:val="16"/>
              </w:rPr>
              <w:t>sinterizado</w:t>
            </w:r>
            <w:proofErr w:type="spellEnd"/>
            <w:r w:rsidRPr="00105903">
              <w:rPr>
                <w:rFonts w:ascii="Times New Roman" w:hAnsi="Times New Roman" w:cs="Times New Roman"/>
                <w:sz w:val="16"/>
                <w:szCs w:val="16"/>
              </w:rPr>
              <w:t xml:space="preserve"> que extingue a chama em caso de retrocesso. Pressão máxima de entrada: 10,00 </w:t>
            </w:r>
            <w:proofErr w:type="spellStart"/>
            <w:r w:rsidRPr="00105903">
              <w:rPr>
                <w:rFonts w:ascii="Times New Roman" w:hAnsi="Times New Roman" w:cs="Times New Roman"/>
                <w:sz w:val="16"/>
                <w:szCs w:val="16"/>
              </w:rPr>
              <w:t>Kgf</w:t>
            </w:r>
            <w:proofErr w:type="spellEnd"/>
            <w:r w:rsidRPr="00105903">
              <w:rPr>
                <w:rFonts w:ascii="Times New Roman" w:hAnsi="Times New Roman" w:cs="Times New Roman"/>
                <w:sz w:val="16"/>
                <w:szCs w:val="16"/>
              </w:rPr>
              <w:t>/cm²</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6</w:t>
            </w:r>
            <w:proofErr w:type="gramEnd"/>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CJ</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4</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 xml:space="preserve">KIT CANETA P/ SOLDA... 200 -201, utilizadas em extensão de solda 200 ou 201, com montagem rápida, são </w:t>
            </w:r>
            <w:proofErr w:type="gramStart"/>
            <w:r w:rsidRPr="00105903">
              <w:rPr>
                <w:rFonts w:ascii="Times New Roman" w:hAnsi="Times New Roman" w:cs="Times New Roman"/>
                <w:sz w:val="16"/>
                <w:szCs w:val="16"/>
              </w:rPr>
              <w:t>fixados</w:t>
            </w:r>
            <w:proofErr w:type="gramEnd"/>
            <w:r w:rsidRPr="00105903">
              <w:rPr>
                <w:rFonts w:ascii="Times New Roman" w:hAnsi="Times New Roman" w:cs="Times New Roman"/>
                <w:sz w:val="16"/>
                <w:szCs w:val="16"/>
              </w:rPr>
              <w:t xml:space="preserve"> manualmente através de porca. Para uso de Acetileno. Fabricada em cobre pelo processo de repuxo, com nível de segurança alto. Tamanhos das canetas do kit 2, 4, 6. Garantia de 12 meses de fábrica, contra defeito de fabricação.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3</w:t>
            </w:r>
            <w:proofErr w:type="gramEnd"/>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KIT</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5</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 xml:space="preserve">Kit Extensão para solda 201 com as seguintes características: </w:t>
            </w:r>
            <w:proofErr w:type="gramStart"/>
            <w:r w:rsidRPr="00105903">
              <w:rPr>
                <w:rFonts w:ascii="Times New Roman" w:hAnsi="Times New Roman" w:cs="Times New Roman"/>
                <w:sz w:val="16"/>
                <w:szCs w:val="16"/>
              </w:rPr>
              <w:t>2, 4 e 6</w:t>
            </w:r>
            <w:proofErr w:type="gramEnd"/>
            <w:r w:rsidRPr="00105903">
              <w:rPr>
                <w:rFonts w:ascii="Times New Roman" w:hAnsi="Times New Roman" w:cs="Times New Roman"/>
                <w:sz w:val="16"/>
                <w:szCs w:val="16"/>
              </w:rPr>
              <w:t>. Extensão de</w:t>
            </w:r>
            <w:proofErr w:type="gramStart"/>
            <w:r w:rsidRPr="00105903">
              <w:rPr>
                <w:rFonts w:ascii="Times New Roman" w:hAnsi="Times New Roman" w:cs="Times New Roman"/>
                <w:sz w:val="16"/>
                <w:szCs w:val="16"/>
              </w:rPr>
              <w:t xml:space="preserve">  </w:t>
            </w:r>
            <w:proofErr w:type="gramEnd"/>
            <w:r w:rsidRPr="00105903">
              <w:rPr>
                <w:rFonts w:ascii="Times New Roman" w:hAnsi="Times New Roman" w:cs="Times New Roman"/>
                <w:sz w:val="16"/>
                <w:szCs w:val="16"/>
              </w:rPr>
              <w:t>solda fabricada por processo de repuxo, efetua a mistura dos gases internamente. Fabricado em cobre eletrolítico.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3</w:t>
            </w:r>
            <w:proofErr w:type="gramEnd"/>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KIT</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6</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MANGUEIRA P/ SOLDA 5/16... Para trabalhos de solda, corte e aquecimento.   Mangueira Trançada de TPE (Elastômero Termoplástico) para Solda. As mangueiras duplas são para soldagem em geral, como oxigênio e acetileno ou gás liquefeito de petróleo (GLP).  Superfície externa</w:t>
            </w:r>
            <w:proofErr w:type="gramStart"/>
            <w:r w:rsidRPr="00105903">
              <w:rPr>
                <w:rFonts w:ascii="Times New Roman" w:hAnsi="Times New Roman" w:cs="Times New Roman"/>
                <w:sz w:val="16"/>
                <w:szCs w:val="16"/>
              </w:rPr>
              <w:t xml:space="preserve">  </w:t>
            </w:r>
            <w:proofErr w:type="gramEnd"/>
            <w:r w:rsidRPr="00105903">
              <w:rPr>
                <w:rFonts w:ascii="Times New Roman" w:hAnsi="Times New Roman" w:cs="Times New Roman"/>
                <w:sz w:val="16"/>
                <w:szCs w:val="16"/>
              </w:rPr>
              <w:t xml:space="preserve">lisa. A mangueira verde deve ser conectada ao cilindro de oxigênio e a mangueira vermelha ao cilindro de acetileno ou GLP. Temperatura de Uso Para uso contínuo entre -5°C e 60°C Características Técnicas Fabricadas com três camadas: camada interna de TPE, camada intermediária de reforço de fibra têxtil de poliéster e camada externa de TPE. Garantia mínima de </w:t>
            </w:r>
            <w:proofErr w:type="gramStart"/>
            <w:r w:rsidRPr="00105903">
              <w:rPr>
                <w:rFonts w:ascii="Times New Roman" w:hAnsi="Times New Roman" w:cs="Times New Roman"/>
                <w:sz w:val="16"/>
                <w:szCs w:val="16"/>
              </w:rPr>
              <w:t>6</w:t>
            </w:r>
            <w:proofErr w:type="gramEnd"/>
            <w:r w:rsidRPr="00105903">
              <w:rPr>
                <w:rFonts w:ascii="Times New Roman" w:hAnsi="Times New Roman" w:cs="Times New Roman"/>
                <w:sz w:val="16"/>
                <w:szCs w:val="16"/>
              </w:rPr>
              <w:t xml:space="preserve"> meses.</w:t>
            </w: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25</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UN</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7</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OXIGÊNIO INDUSTRIAL 7M³ A 10M</w:t>
            </w:r>
            <w:proofErr w:type="gramStart"/>
            <w:r w:rsidRPr="00105903">
              <w:rPr>
                <w:rFonts w:ascii="Times New Roman" w:hAnsi="Times New Roman" w:cs="Times New Roman"/>
                <w:sz w:val="16"/>
                <w:szCs w:val="16"/>
              </w:rPr>
              <w:t>³</w:t>
            </w:r>
            <w:proofErr w:type="gramEnd"/>
            <w:r w:rsidRPr="00105903">
              <w:rPr>
                <w:rFonts w:ascii="Times New Roman" w:hAnsi="Times New Roman" w:cs="Times New Roman"/>
                <w:sz w:val="16"/>
                <w:szCs w:val="16"/>
              </w:rPr>
              <w:t xml:space="preserve"> (CARGA), com fornecimento de cilindro com capacidade de 7m³ a 10m³,  com as seguintes características: Gás incolor, inodoro, oxidante, gás comprimido a alta pressão.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50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8</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REGULADOR DE PRESSÃO PARA ACETILENO, FABRICADO EM LATÃO DE ALTA RESISTÊNCIA, REGULADOR DE PRESSÃO COM DOIS MANÔMETROS. PRESSÃO MÁXIMA DE ENTRADA: 20,00K GF/CM². PRESSÃO MÁXIMA DE SAÍDA: 2,20 KGF/CM². VAZÃO MÁXIMA: 29,70 M³/HORA.</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4</w:t>
            </w:r>
            <w:proofErr w:type="gramEnd"/>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UN</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9</w:t>
            </w:r>
            <w:proofErr w:type="gramEnd"/>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REGULADOR DE PRESSÃO PARA OXIGÊNIO INDUSTRIAL, FABRICADO EM LATÃO DE ALTA RESISTÊNCIA, COM DIAGRAMA DE NEOPREME, REGULADOR DE PRESSÃO COM DOIS MANÔMETROS. PRESSÃO MÁXIMA DE ENTRADA: 250,00KGF/CM². PRESSÃO MÁXIMA DE SAÍDA: 6,00 KGF/CM². VAZÃO MÁXIMA: 83,00 M³/HORA.</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proofErr w:type="gramStart"/>
            <w:r w:rsidRPr="00105903">
              <w:rPr>
                <w:rFonts w:ascii="Times New Roman" w:hAnsi="Times New Roman" w:cs="Times New Roman"/>
                <w:sz w:val="16"/>
                <w:szCs w:val="16"/>
              </w:rPr>
              <w:t>4</w:t>
            </w:r>
            <w:proofErr w:type="gramEnd"/>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UN</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10</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GÁS OXIGÊNIO MEDICINAL 1M</w:t>
            </w:r>
            <w:proofErr w:type="gramStart"/>
            <w:r w:rsidRPr="00105903">
              <w:rPr>
                <w:rFonts w:ascii="Times New Roman" w:hAnsi="Times New Roman" w:cs="Times New Roman"/>
                <w:sz w:val="16"/>
                <w:szCs w:val="16"/>
              </w:rPr>
              <w:t>³</w:t>
            </w:r>
            <w:proofErr w:type="gramEnd"/>
            <w:r w:rsidRPr="00105903">
              <w:rPr>
                <w:rFonts w:ascii="Times New Roman" w:hAnsi="Times New Roman" w:cs="Times New Roman"/>
                <w:sz w:val="16"/>
                <w:szCs w:val="16"/>
              </w:rPr>
              <w:t xml:space="preserve"> (CARGA),  fornecimento de cilindro de 1m³,  com as seguintes características: Gás incolor, inodoro, oxidante, gás comprimido a alta pressão.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120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11</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GÁS OXIGÊNIO MEDICINAL 2M</w:t>
            </w:r>
            <w:proofErr w:type="gramStart"/>
            <w:r w:rsidRPr="00105903">
              <w:rPr>
                <w:rFonts w:ascii="Times New Roman" w:hAnsi="Times New Roman" w:cs="Times New Roman"/>
                <w:sz w:val="16"/>
                <w:szCs w:val="16"/>
              </w:rPr>
              <w:t>³</w:t>
            </w:r>
            <w:proofErr w:type="gramEnd"/>
            <w:r w:rsidRPr="00105903">
              <w:rPr>
                <w:rFonts w:ascii="Times New Roman" w:hAnsi="Times New Roman" w:cs="Times New Roman"/>
                <w:sz w:val="16"/>
                <w:szCs w:val="16"/>
              </w:rPr>
              <w:t xml:space="preserve">  (CARGA)), fornecimento de cilindro de 1m³, com as seguintes características: Gás incolor, inodoro, oxidante, gás comprimido a alta pressão.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lastRenderedPageBreak/>
              <w:t>185</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lastRenderedPageBreak/>
              <w:t>12</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GÁS OXIGÊNIO MEDICINAL 3M³ - 4M</w:t>
            </w:r>
            <w:proofErr w:type="gramStart"/>
            <w:r w:rsidRPr="00105903">
              <w:rPr>
                <w:rFonts w:ascii="Times New Roman" w:hAnsi="Times New Roman" w:cs="Times New Roman"/>
                <w:sz w:val="16"/>
                <w:szCs w:val="16"/>
              </w:rPr>
              <w:t>³</w:t>
            </w:r>
            <w:proofErr w:type="gramEnd"/>
            <w:r w:rsidRPr="00105903">
              <w:rPr>
                <w:rFonts w:ascii="Times New Roman" w:hAnsi="Times New Roman" w:cs="Times New Roman"/>
                <w:sz w:val="16"/>
                <w:szCs w:val="16"/>
              </w:rPr>
              <w:t xml:space="preserve"> (CARGA) fornecimento de cilindro de 3 a 4m³, com as seguintes características:Gás incolor, inodoro, oxidante, gás comprimido a alta pressão.</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80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13</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b/>
                <w:color w:val="FF0000"/>
                <w:sz w:val="16"/>
                <w:szCs w:val="16"/>
              </w:rPr>
            </w:pPr>
            <w:r w:rsidRPr="00105903">
              <w:rPr>
                <w:rFonts w:ascii="Times New Roman" w:hAnsi="Times New Roman" w:cs="Times New Roman"/>
                <w:sz w:val="16"/>
                <w:szCs w:val="16"/>
              </w:rPr>
              <w:t xml:space="preserve">GÁS OXIGÊNIO MEDICINAL EM M³ (CARGA), com fornecimento de cilindro com capacidade entre </w:t>
            </w:r>
            <w:proofErr w:type="gramStart"/>
            <w:r w:rsidRPr="00105903">
              <w:rPr>
                <w:rFonts w:ascii="Times New Roman" w:hAnsi="Times New Roman" w:cs="Times New Roman"/>
                <w:sz w:val="16"/>
                <w:szCs w:val="16"/>
              </w:rPr>
              <w:t>7</w:t>
            </w:r>
            <w:proofErr w:type="gramEnd"/>
            <w:r w:rsidRPr="00105903">
              <w:rPr>
                <w:rFonts w:ascii="Times New Roman" w:hAnsi="Times New Roman" w:cs="Times New Roman"/>
                <w:sz w:val="16"/>
                <w:szCs w:val="16"/>
              </w:rPr>
              <w:t xml:space="preserve"> e 10m³,  com as seguintes características: Gás incolor, inodoro, oxidante, gás comprimido a alta pressão. </w:t>
            </w:r>
            <w:r w:rsidRPr="00105903">
              <w:rPr>
                <w:rFonts w:ascii="Times New Roman" w:hAnsi="Times New Roman" w:cs="Times New Roman"/>
                <w:b/>
                <w:color w:val="FF0000"/>
                <w:sz w:val="16"/>
                <w:szCs w:val="16"/>
              </w:rPr>
              <w:t>(COTA PRINCIPAL).</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16200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14</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b/>
                <w:color w:val="FF0000"/>
                <w:sz w:val="16"/>
                <w:szCs w:val="16"/>
              </w:rPr>
            </w:pPr>
            <w:r w:rsidRPr="00105903">
              <w:rPr>
                <w:rFonts w:ascii="Times New Roman" w:hAnsi="Times New Roman" w:cs="Times New Roman"/>
                <w:sz w:val="16"/>
                <w:szCs w:val="16"/>
              </w:rPr>
              <w:t xml:space="preserve">GÁS OXIGÊNIO MEDICINAL EM M³ (CARGA), com fornecimento de cilindro com capacidade entre </w:t>
            </w:r>
            <w:proofErr w:type="gramStart"/>
            <w:r w:rsidRPr="00105903">
              <w:rPr>
                <w:rFonts w:ascii="Times New Roman" w:hAnsi="Times New Roman" w:cs="Times New Roman"/>
                <w:sz w:val="16"/>
                <w:szCs w:val="16"/>
              </w:rPr>
              <w:t>7</w:t>
            </w:r>
            <w:proofErr w:type="gramEnd"/>
            <w:r w:rsidRPr="00105903">
              <w:rPr>
                <w:rFonts w:ascii="Times New Roman" w:hAnsi="Times New Roman" w:cs="Times New Roman"/>
                <w:sz w:val="16"/>
                <w:szCs w:val="16"/>
              </w:rPr>
              <w:t xml:space="preserve"> e 10m³,  com as seguintes características: Gás incolor, inodoro, oxidante, gás comprimido a alta pressão. </w:t>
            </w:r>
            <w:r w:rsidRPr="00105903">
              <w:rPr>
                <w:rFonts w:ascii="Times New Roman" w:hAnsi="Times New Roman" w:cs="Times New Roman"/>
                <w:b/>
                <w:color w:val="FF0000"/>
                <w:sz w:val="16"/>
                <w:szCs w:val="16"/>
              </w:rPr>
              <w:t>(COTA RESERVADA).</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5400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15</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 xml:space="preserve">KIT MÁSCARA UMIDIFICADORA, EXTENSÃO 1,20M EM PVC COM COPO EM PLÁSTICO DE </w:t>
            </w:r>
            <w:proofErr w:type="gramStart"/>
            <w:r w:rsidRPr="00105903">
              <w:rPr>
                <w:rFonts w:ascii="Times New Roman" w:hAnsi="Times New Roman" w:cs="Times New Roman"/>
                <w:sz w:val="16"/>
                <w:szCs w:val="16"/>
              </w:rPr>
              <w:t>350ML</w:t>
            </w:r>
            <w:proofErr w:type="gramEnd"/>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20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KIT</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16</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b/>
                <w:color w:val="FF0000"/>
                <w:sz w:val="16"/>
                <w:szCs w:val="16"/>
              </w:rPr>
            </w:pPr>
            <w:r w:rsidRPr="00105903">
              <w:rPr>
                <w:rFonts w:ascii="Times New Roman" w:hAnsi="Times New Roman" w:cs="Times New Roman"/>
                <w:sz w:val="16"/>
                <w:szCs w:val="16"/>
              </w:rPr>
              <w:t xml:space="preserve">OXIGENIO MEDICINAL 10M3 </w:t>
            </w:r>
            <w:r w:rsidRPr="00105903">
              <w:rPr>
                <w:rFonts w:ascii="Times New Roman" w:hAnsi="Times New Roman" w:cs="Times New Roman"/>
                <w:b/>
                <w:color w:val="FF0000"/>
                <w:sz w:val="16"/>
                <w:szCs w:val="16"/>
              </w:rPr>
              <w:t>(COTA PRINCIPAL).</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675</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17</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b/>
                <w:color w:val="FF0000"/>
                <w:sz w:val="16"/>
                <w:szCs w:val="16"/>
              </w:rPr>
            </w:pPr>
            <w:r w:rsidRPr="00105903">
              <w:rPr>
                <w:rFonts w:ascii="Times New Roman" w:hAnsi="Times New Roman" w:cs="Times New Roman"/>
                <w:sz w:val="16"/>
                <w:szCs w:val="16"/>
              </w:rPr>
              <w:t xml:space="preserve">OXIGENIO MEDICINAL 10M3 </w:t>
            </w:r>
            <w:r w:rsidRPr="00105903">
              <w:rPr>
                <w:rFonts w:ascii="Times New Roman" w:hAnsi="Times New Roman" w:cs="Times New Roman"/>
                <w:b/>
                <w:color w:val="FF0000"/>
                <w:sz w:val="16"/>
                <w:szCs w:val="16"/>
              </w:rPr>
              <w:t>(COTA RESERVADA).</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225</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M³</w:t>
            </w:r>
          </w:p>
        </w:tc>
      </w:tr>
      <w:tr w:rsidR="00105903" w:rsidRPr="00105903" w:rsidTr="0010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18</w:t>
            </w:r>
          </w:p>
        </w:tc>
        <w:tc>
          <w:tcPr>
            <w:tcW w:w="3186"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REGULADOR DE OXIGÊNIO MEDICINAL COM AS SEGUINTES CARACTERÍSTICAS: REGULADOR DE PRESSÃO COM UM MANÔMETRO E UM FLUXÔMETRO. PRESSÃO MÁXIMA DE ENTRADA: 250,00KGF/CM². PRESSÃO MÁXIMA DE SAÍDA: 3,50 KGF/CM². VAZÃO MÁXIMA: 19,00 M³/HORA.</w:t>
            </w:r>
          </w:p>
          <w:p w:rsidR="00105903" w:rsidRPr="00105903" w:rsidRDefault="00105903" w:rsidP="003D4B8F">
            <w:pPr>
              <w:pStyle w:val="ParagraphStyle"/>
              <w:rPr>
                <w:rFonts w:ascii="Times New Roman" w:hAnsi="Times New Roman" w:cs="Times New Roman"/>
                <w:sz w:val="16"/>
                <w:szCs w:val="16"/>
              </w:rPr>
            </w:pPr>
          </w:p>
        </w:tc>
        <w:tc>
          <w:tcPr>
            <w:tcW w:w="659"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50</w:t>
            </w:r>
          </w:p>
        </w:tc>
        <w:tc>
          <w:tcPr>
            <w:tcW w:w="628" w:type="pct"/>
            <w:gridSpan w:val="2"/>
            <w:tcBorders>
              <w:top w:val="nil"/>
              <w:left w:val="nil"/>
              <w:bottom w:val="nil"/>
              <w:right w:val="nil"/>
            </w:tcBorders>
          </w:tcPr>
          <w:p w:rsidR="00105903" w:rsidRPr="00105903" w:rsidRDefault="00105903" w:rsidP="003D4B8F">
            <w:pPr>
              <w:pStyle w:val="ParagraphStyle"/>
              <w:rPr>
                <w:rFonts w:ascii="Times New Roman" w:hAnsi="Times New Roman" w:cs="Times New Roman"/>
                <w:sz w:val="16"/>
                <w:szCs w:val="16"/>
              </w:rPr>
            </w:pPr>
            <w:r w:rsidRPr="00105903">
              <w:rPr>
                <w:rFonts w:ascii="Times New Roman" w:hAnsi="Times New Roman" w:cs="Times New Roman"/>
                <w:sz w:val="16"/>
                <w:szCs w:val="16"/>
              </w:rPr>
              <w:t>UN</w:t>
            </w:r>
          </w:p>
        </w:tc>
      </w:tr>
    </w:tbl>
    <w:p w:rsidR="00282099" w:rsidRPr="00105903" w:rsidRDefault="00282099" w:rsidP="00891BF2">
      <w:pPr>
        <w:autoSpaceDE w:val="0"/>
        <w:autoSpaceDN w:val="0"/>
        <w:adjustRightInd w:val="0"/>
        <w:jc w:val="both"/>
        <w:rPr>
          <w:rFonts w:eastAsia="MyriadPro-Regular"/>
          <w:b/>
          <w:sz w:val="22"/>
          <w:szCs w:val="22"/>
        </w:rPr>
      </w:pPr>
    </w:p>
    <w:p w:rsidR="00282099" w:rsidRPr="00105903" w:rsidRDefault="00282099" w:rsidP="00891BF2">
      <w:pPr>
        <w:numPr>
          <w:ilvl w:val="1"/>
          <w:numId w:val="13"/>
        </w:numPr>
        <w:suppressAutoHyphens w:val="0"/>
        <w:autoSpaceDE w:val="0"/>
        <w:autoSpaceDN w:val="0"/>
        <w:adjustRightInd w:val="0"/>
        <w:jc w:val="both"/>
        <w:rPr>
          <w:sz w:val="22"/>
          <w:szCs w:val="22"/>
        </w:rPr>
      </w:pPr>
      <w:r w:rsidRPr="00105903">
        <w:rPr>
          <w:sz w:val="22"/>
          <w:szCs w:val="22"/>
        </w:rPr>
        <w:t xml:space="preserve">O objeto desta contratação não se enquadra como sendo de bem de luxo, conforme Decreto Municipal n.º 14, de 02 de fevereiro de 2024.  </w:t>
      </w:r>
    </w:p>
    <w:p w:rsidR="00282099" w:rsidRPr="00105903" w:rsidRDefault="00282099" w:rsidP="00891BF2">
      <w:pPr>
        <w:numPr>
          <w:ilvl w:val="1"/>
          <w:numId w:val="13"/>
        </w:numPr>
        <w:suppressAutoHyphens w:val="0"/>
        <w:autoSpaceDE w:val="0"/>
        <w:autoSpaceDN w:val="0"/>
        <w:adjustRightInd w:val="0"/>
        <w:jc w:val="both"/>
        <w:rPr>
          <w:sz w:val="22"/>
          <w:szCs w:val="22"/>
        </w:rPr>
      </w:pPr>
      <w:r w:rsidRPr="00105903">
        <w:rPr>
          <w:sz w:val="22"/>
          <w:szCs w:val="22"/>
        </w:rPr>
        <w:t>Os bens desta contratação são caracterizados como comuns, conforme elementos constantes no Estudo Técnico Preliminar.</w:t>
      </w:r>
    </w:p>
    <w:p w:rsidR="00BB1C47" w:rsidRPr="00105903" w:rsidRDefault="00BB1C47" w:rsidP="00891BF2">
      <w:pPr>
        <w:autoSpaceDE w:val="0"/>
        <w:autoSpaceDN w:val="0"/>
        <w:adjustRightInd w:val="0"/>
        <w:jc w:val="both"/>
        <w:rPr>
          <w:sz w:val="22"/>
          <w:szCs w:val="22"/>
        </w:rPr>
      </w:pPr>
    </w:p>
    <w:p w:rsidR="00BB1C47" w:rsidRPr="00105903" w:rsidRDefault="00BB1C47" w:rsidP="00891BF2">
      <w:pPr>
        <w:numPr>
          <w:ilvl w:val="0"/>
          <w:numId w:val="13"/>
        </w:numPr>
        <w:suppressAutoHyphens w:val="0"/>
        <w:autoSpaceDE w:val="0"/>
        <w:autoSpaceDN w:val="0"/>
        <w:adjustRightInd w:val="0"/>
        <w:jc w:val="both"/>
        <w:rPr>
          <w:b/>
          <w:bCs/>
          <w:sz w:val="22"/>
          <w:szCs w:val="22"/>
        </w:rPr>
      </w:pPr>
      <w:r w:rsidRPr="00105903">
        <w:rPr>
          <w:b/>
          <w:bCs/>
          <w:sz w:val="22"/>
          <w:szCs w:val="22"/>
        </w:rPr>
        <w:t>VIGÊNCIA DO CONTRATO:</w:t>
      </w:r>
    </w:p>
    <w:p w:rsidR="00674909" w:rsidRPr="00105903" w:rsidRDefault="00BB1C47" w:rsidP="00674909">
      <w:pPr>
        <w:pStyle w:val="PargrafodaLista"/>
        <w:numPr>
          <w:ilvl w:val="1"/>
          <w:numId w:val="13"/>
        </w:numPr>
        <w:suppressAutoHyphens w:val="0"/>
        <w:autoSpaceDE w:val="0"/>
        <w:autoSpaceDN w:val="0"/>
        <w:adjustRightInd w:val="0"/>
        <w:ind w:left="0"/>
        <w:jc w:val="both"/>
        <w:rPr>
          <w:b/>
          <w:bCs/>
          <w:sz w:val="22"/>
          <w:szCs w:val="22"/>
        </w:rPr>
      </w:pPr>
      <w:r w:rsidRPr="00105903">
        <w:rPr>
          <w:sz w:val="22"/>
          <w:szCs w:val="22"/>
        </w:rPr>
        <w:t>O prazo de vigência da contratação será de 12</w:t>
      </w:r>
      <w:r w:rsidRPr="00105903">
        <w:rPr>
          <w:bCs/>
          <w:sz w:val="22"/>
          <w:szCs w:val="22"/>
        </w:rPr>
        <w:t xml:space="preserve"> (doze) meses</w:t>
      </w:r>
      <w:r w:rsidRPr="00105903">
        <w:rPr>
          <w:sz w:val="22"/>
          <w:szCs w:val="22"/>
        </w:rPr>
        <w:t xml:space="preserve"> contados da </w:t>
      </w:r>
      <w:r w:rsidR="00C634C6" w:rsidRPr="00105903">
        <w:rPr>
          <w:sz w:val="22"/>
          <w:szCs w:val="22"/>
        </w:rPr>
        <w:t>publicação do extrato da ata no Portal Nacional de Contratações Públicas (PNCP)</w:t>
      </w:r>
      <w:r w:rsidRPr="00105903">
        <w:rPr>
          <w:sz w:val="22"/>
          <w:szCs w:val="22"/>
        </w:rPr>
        <w:t>, podendo ser prorrogado de acordo com o art. 84 ou art.  107 da lei n.º 14.133, de 2021.</w:t>
      </w:r>
    </w:p>
    <w:p w:rsidR="00D23919" w:rsidRPr="00105903" w:rsidRDefault="00167987" w:rsidP="00674909">
      <w:pPr>
        <w:pStyle w:val="PargrafodaLista"/>
        <w:numPr>
          <w:ilvl w:val="1"/>
          <w:numId w:val="13"/>
        </w:numPr>
        <w:suppressAutoHyphens w:val="0"/>
        <w:autoSpaceDE w:val="0"/>
        <w:autoSpaceDN w:val="0"/>
        <w:adjustRightInd w:val="0"/>
        <w:ind w:left="0"/>
        <w:jc w:val="both"/>
        <w:rPr>
          <w:b/>
          <w:bCs/>
          <w:sz w:val="22"/>
          <w:szCs w:val="22"/>
        </w:rPr>
      </w:pPr>
      <w:r w:rsidRPr="00105903">
        <w:rPr>
          <w:sz w:val="22"/>
          <w:szCs w:val="22"/>
        </w:rPr>
        <w:t>O fornecimento de bens é enquadrado como continuado, pois possuem a finalidade de suprir as necessidades diárias da</w:t>
      </w:r>
      <w:r w:rsidRPr="00105903">
        <w:rPr>
          <w:sz w:val="22"/>
          <w:szCs w:val="22"/>
          <w:lang w:val="pt-BR"/>
        </w:rPr>
        <w:t xml:space="preserve"> Secretaria Municipal de Obras e Secretaria Municipal de Saúde</w:t>
      </w:r>
      <w:r w:rsidRPr="00105903">
        <w:rPr>
          <w:sz w:val="22"/>
          <w:szCs w:val="22"/>
        </w:rPr>
        <w:t>.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r w:rsidR="00BB1C47" w:rsidRPr="00105903">
        <w:rPr>
          <w:sz w:val="22"/>
          <w:szCs w:val="22"/>
        </w:rPr>
        <w:t>.</w:t>
      </w:r>
    </w:p>
    <w:p w:rsidR="00D23919" w:rsidRPr="00105903" w:rsidRDefault="00D23919" w:rsidP="00891BF2">
      <w:pPr>
        <w:suppressAutoHyphens w:val="0"/>
        <w:autoSpaceDE w:val="0"/>
        <w:autoSpaceDN w:val="0"/>
        <w:adjustRightInd w:val="0"/>
        <w:ind w:left="567"/>
        <w:jc w:val="both"/>
        <w:rPr>
          <w:sz w:val="22"/>
          <w:szCs w:val="22"/>
        </w:rPr>
      </w:pPr>
    </w:p>
    <w:p w:rsidR="00BB1C47" w:rsidRPr="00105903" w:rsidRDefault="00BB1C47" w:rsidP="00891BF2">
      <w:pPr>
        <w:pStyle w:val="PargrafodaLista"/>
        <w:numPr>
          <w:ilvl w:val="0"/>
          <w:numId w:val="13"/>
        </w:numPr>
        <w:suppressAutoHyphens w:val="0"/>
        <w:autoSpaceDE w:val="0"/>
        <w:autoSpaceDN w:val="0"/>
        <w:adjustRightInd w:val="0"/>
        <w:ind w:left="0" w:firstLine="0"/>
        <w:jc w:val="both"/>
        <w:rPr>
          <w:b/>
          <w:bCs/>
          <w:sz w:val="22"/>
          <w:szCs w:val="22"/>
        </w:rPr>
      </w:pPr>
      <w:r w:rsidRPr="00105903">
        <w:rPr>
          <w:b/>
          <w:bCs/>
          <w:sz w:val="22"/>
          <w:szCs w:val="22"/>
        </w:rPr>
        <w:t>DO LOCAL E CONDIÇÕES DE ENTREGA:</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 prazo de entrega dos itens será no prazo máximo de 24 (vinte e quatro) horas, contados do envio da Autorização de Fornecimento, conforme solicitação da Contratante, não podendo exigir quantidade mínima para entrega, visando cobrir o frete.</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Caso não seja possível a entrega na data assinalada, a empresa deverá comunicar as razões respectivas com pelo menos 12 (doze) horas de antecedência para que qualquer pleito de prorrogação de prazo seja analisado, ressalvadas situações de caso fortuito e força maior.</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Os produtos devem conter no rótulo a data de validade, peso ou volume, composição, origem, dados do importador (caso seja importado) e instruções de uso.</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A data de validade dos produtos deve estar em conformidade com a legislação relativa ao tema.</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Os produtos não devem apresentar embalagens violadas, ou seja, abertas, amassadas, enferrujadas, estufadas ou com vazamentos.</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Os produtos deverão estar livres de umidade, poeira, calor intenso, ou qualquer outro fator que possam causar dano ou contaminação aos usuários.</w:t>
      </w:r>
    </w:p>
    <w:p w:rsidR="00F653A7" w:rsidRPr="00105903" w:rsidRDefault="00F653A7" w:rsidP="00F653A7">
      <w:pPr>
        <w:pStyle w:val="Nivel2"/>
        <w:numPr>
          <w:ilvl w:val="1"/>
          <w:numId w:val="43"/>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A Autorização de Fornecimento indicará a localidade de entrega do produto, sendo sempre nos limites do município de Bonito/MS.</w:t>
      </w:r>
    </w:p>
    <w:p w:rsidR="007B546A" w:rsidRPr="00105903" w:rsidRDefault="00F653A7" w:rsidP="00F653A7">
      <w:pPr>
        <w:pStyle w:val="Nivel2"/>
        <w:numPr>
          <w:ilvl w:val="1"/>
          <w:numId w:val="43"/>
        </w:numPr>
        <w:autoSpaceDE w:val="0"/>
        <w:autoSpaceDN w:val="0"/>
        <w:adjustRightInd w:val="0"/>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lastRenderedPageBreak/>
        <w:t>Os cilindros de oxigênio devem ser entregues em comodato pela empresa vencedora, sem qualquer ônus para a administração.</w:t>
      </w:r>
    </w:p>
    <w:p w:rsidR="00BB1C47" w:rsidRPr="00105903" w:rsidRDefault="00BB1C47" w:rsidP="00891BF2">
      <w:pPr>
        <w:autoSpaceDE w:val="0"/>
        <w:autoSpaceDN w:val="0"/>
        <w:adjustRightInd w:val="0"/>
        <w:ind w:left="1224"/>
        <w:jc w:val="both"/>
        <w:rPr>
          <w:sz w:val="22"/>
          <w:szCs w:val="22"/>
        </w:rPr>
      </w:pPr>
    </w:p>
    <w:p w:rsidR="00BB1C47" w:rsidRPr="00105903" w:rsidRDefault="00BB1C47" w:rsidP="00891BF2">
      <w:pPr>
        <w:numPr>
          <w:ilvl w:val="0"/>
          <w:numId w:val="24"/>
        </w:numPr>
        <w:suppressAutoHyphens w:val="0"/>
        <w:autoSpaceDE w:val="0"/>
        <w:autoSpaceDN w:val="0"/>
        <w:adjustRightInd w:val="0"/>
        <w:ind w:left="0" w:firstLine="0"/>
        <w:jc w:val="both"/>
        <w:rPr>
          <w:b/>
          <w:bCs/>
          <w:sz w:val="22"/>
          <w:szCs w:val="22"/>
        </w:rPr>
      </w:pPr>
      <w:r w:rsidRPr="00105903">
        <w:rPr>
          <w:b/>
          <w:bCs/>
          <w:sz w:val="22"/>
          <w:szCs w:val="22"/>
        </w:rPr>
        <w:t>DA GARANTIA:</w:t>
      </w:r>
    </w:p>
    <w:p w:rsidR="00ED58DE" w:rsidRPr="00105903" w:rsidRDefault="00ED58DE" w:rsidP="00ED58DE">
      <w:pPr>
        <w:pStyle w:val="Nivel2"/>
        <w:numPr>
          <w:ilvl w:val="1"/>
          <w:numId w:val="36"/>
        </w:numPr>
        <w:spacing w:before="0" w:after="0" w:line="240" w:lineRule="auto"/>
        <w:ind w:left="0" w:firstLine="0"/>
        <w:rPr>
          <w:rFonts w:ascii="Times New Roman" w:hAnsi="Times New Roman" w:cs="Times New Roman"/>
          <w:vanish/>
          <w:sz w:val="22"/>
          <w:szCs w:val="22"/>
        </w:rPr>
      </w:pPr>
      <w:r w:rsidRPr="00105903">
        <w:rPr>
          <w:rFonts w:ascii="Times New Roman" w:hAnsi="Times New Roman" w:cs="Times New Roman"/>
          <w:sz w:val="22"/>
          <w:szCs w:val="22"/>
        </w:rPr>
        <w:t>O prazo de garantia é aquele estabelecido na Lei nº 8.078, de 11 de setembro de 1990 (Código de Defesa do Consumidor</w:t>
      </w:r>
      <w:proofErr w:type="gramStart"/>
      <w:r w:rsidRPr="00105903">
        <w:rPr>
          <w:rFonts w:ascii="Times New Roman" w:hAnsi="Times New Roman" w:cs="Times New Roman"/>
          <w:sz w:val="22"/>
          <w:szCs w:val="22"/>
        </w:rPr>
        <w:t>).</w:t>
      </w:r>
      <w:proofErr w:type="gramEnd"/>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105903" w:rsidRDefault="00ED58DE" w:rsidP="00ED58DE">
      <w:pPr>
        <w:pStyle w:val="Nivel2"/>
        <w:spacing w:before="0" w:after="0" w:line="240" w:lineRule="auto"/>
        <w:ind w:left="0" w:firstLine="0"/>
        <w:rPr>
          <w:rFonts w:ascii="Times New Roman" w:hAnsi="Times New Roman" w:cs="Times New Roman"/>
          <w:sz w:val="22"/>
          <w:szCs w:val="22"/>
        </w:rPr>
      </w:pPr>
    </w:p>
    <w:p w:rsidR="00ED58DE" w:rsidRPr="00105903" w:rsidRDefault="00F653A7" w:rsidP="00ED58DE">
      <w:pPr>
        <w:pStyle w:val="Nivel2"/>
        <w:numPr>
          <w:ilvl w:val="1"/>
          <w:numId w:val="35"/>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Uma vez notificada, a Contratada realizará a reparação ou substituição do produto que apresentar vício ou defeito no prazo máximo de 02 (dois) dias, sem qualquer ônus para a administração</w:t>
      </w:r>
      <w:r w:rsidR="00ED58DE" w:rsidRPr="00105903">
        <w:rPr>
          <w:rFonts w:ascii="Times New Roman" w:hAnsi="Times New Roman" w:cs="Times New Roman"/>
          <w:sz w:val="22"/>
          <w:szCs w:val="22"/>
        </w:rPr>
        <w:t xml:space="preserve">. </w:t>
      </w:r>
    </w:p>
    <w:p w:rsidR="00ED58DE" w:rsidRPr="00105903" w:rsidRDefault="00ED58DE" w:rsidP="00ED58DE">
      <w:pPr>
        <w:pStyle w:val="Nivel2"/>
        <w:numPr>
          <w:ilvl w:val="1"/>
          <w:numId w:val="26"/>
        </w:numPr>
        <w:autoSpaceDE w:val="0"/>
        <w:autoSpaceDN w:val="0"/>
        <w:adjustRightInd w:val="0"/>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 prazo indicado no subitem anterior, durante seu transcurso, poderá ser prorrogado uma única vez, por igual período, mediante solicitação escrita e justificada da Contratada, aceita pela Contratante.</w:t>
      </w:r>
    </w:p>
    <w:p w:rsidR="00BB1C47" w:rsidRPr="00105903" w:rsidRDefault="00ED58DE" w:rsidP="00ED58DE">
      <w:pPr>
        <w:pStyle w:val="Nivel2"/>
        <w:numPr>
          <w:ilvl w:val="1"/>
          <w:numId w:val="26"/>
        </w:numPr>
        <w:autoSpaceDE w:val="0"/>
        <w:autoSpaceDN w:val="0"/>
        <w:adjustRightInd w:val="0"/>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 custo referente ao transporte do produto coberto pela garantia será de responsabilidade da Contratada</w:t>
      </w:r>
      <w:r w:rsidR="00BB1C47" w:rsidRPr="00105903">
        <w:rPr>
          <w:rFonts w:ascii="Times New Roman" w:hAnsi="Times New Roman" w:cs="Times New Roman"/>
          <w:sz w:val="22"/>
          <w:szCs w:val="22"/>
        </w:rPr>
        <w:t xml:space="preserve">. </w:t>
      </w:r>
    </w:p>
    <w:p w:rsidR="00BB1C47" w:rsidRPr="00105903" w:rsidRDefault="00BB1C47" w:rsidP="00891BF2">
      <w:pPr>
        <w:autoSpaceDE w:val="0"/>
        <w:autoSpaceDN w:val="0"/>
        <w:adjustRightInd w:val="0"/>
        <w:ind w:left="567"/>
        <w:jc w:val="both"/>
        <w:rPr>
          <w:sz w:val="22"/>
          <w:szCs w:val="22"/>
        </w:rPr>
      </w:pPr>
    </w:p>
    <w:p w:rsidR="00BB1C47" w:rsidRPr="00105903" w:rsidRDefault="00BB1C47" w:rsidP="0073591B">
      <w:pPr>
        <w:pStyle w:val="PargrafodaLista"/>
        <w:numPr>
          <w:ilvl w:val="0"/>
          <w:numId w:val="24"/>
        </w:numPr>
        <w:suppressAutoHyphens w:val="0"/>
        <w:autoSpaceDE w:val="0"/>
        <w:autoSpaceDN w:val="0"/>
        <w:adjustRightInd w:val="0"/>
        <w:ind w:hanging="720"/>
        <w:jc w:val="both"/>
        <w:rPr>
          <w:sz w:val="22"/>
          <w:szCs w:val="22"/>
        </w:rPr>
      </w:pPr>
      <w:r w:rsidRPr="00105903">
        <w:rPr>
          <w:rFonts w:eastAsia="MyriadPro-Regular"/>
          <w:b/>
          <w:sz w:val="22"/>
          <w:szCs w:val="22"/>
        </w:rPr>
        <w:t>FUNDAMENTAÇÃO DA CONTRATAÇÃO:</w:t>
      </w:r>
    </w:p>
    <w:p w:rsidR="00BB1C47" w:rsidRPr="00105903" w:rsidRDefault="00BB1C47" w:rsidP="00891BF2">
      <w:pPr>
        <w:pStyle w:val="PargrafodaLista"/>
        <w:numPr>
          <w:ilvl w:val="0"/>
          <w:numId w:val="15"/>
        </w:numPr>
        <w:suppressAutoHyphens w:val="0"/>
        <w:ind w:left="709" w:hanging="218"/>
        <w:contextualSpacing w:val="0"/>
        <w:jc w:val="both"/>
        <w:rPr>
          <w:vanish/>
          <w:sz w:val="22"/>
          <w:szCs w:val="22"/>
        </w:rPr>
      </w:pPr>
    </w:p>
    <w:p w:rsidR="00BB1C47" w:rsidRPr="00105903" w:rsidRDefault="00BB1C47" w:rsidP="00891BF2">
      <w:pPr>
        <w:pStyle w:val="PargrafodaLista"/>
        <w:numPr>
          <w:ilvl w:val="0"/>
          <w:numId w:val="15"/>
        </w:numPr>
        <w:suppressAutoHyphens w:val="0"/>
        <w:ind w:left="502" w:hanging="360"/>
        <w:contextualSpacing w:val="0"/>
        <w:jc w:val="both"/>
        <w:rPr>
          <w:vanish/>
          <w:sz w:val="22"/>
          <w:szCs w:val="22"/>
        </w:rPr>
      </w:pPr>
    </w:p>
    <w:p w:rsidR="00F653A7" w:rsidRPr="00105903" w:rsidRDefault="00F653A7" w:rsidP="00F653A7">
      <w:pPr>
        <w:pStyle w:val="Nivel2"/>
        <w:numPr>
          <w:ilvl w:val="1"/>
          <w:numId w:val="44"/>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 xml:space="preserve"> </w:t>
      </w:r>
      <w:r w:rsidR="00ED58DE" w:rsidRPr="00105903">
        <w:rPr>
          <w:rFonts w:ascii="Times New Roman" w:hAnsi="Times New Roman" w:cs="Times New Roman"/>
          <w:sz w:val="22"/>
          <w:szCs w:val="22"/>
        </w:rPr>
        <w:t xml:space="preserve">A necessidade de aquisição do objeto faz-se necessário, diante da necessidade de </w:t>
      </w:r>
      <w:r w:rsidRPr="00105903">
        <w:rPr>
          <w:rFonts w:ascii="Times New Roman" w:hAnsi="Times New Roman" w:cs="Times New Roman"/>
          <w:sz w:val="22"/>
          <w:szCs w:val="22"/>
        </w:rPr>
        <w:t xml:space="preserve">A necessidade de aquisição dos itens presentes nesse processo </w:t>
      </w:r>
      <w:proofErr w:type="gramStart"/>
      <w:r w:rsidRPr="00105903">
        <w:rPr>
          <w:rFonts w:ascii="Times New Roman" w:hAnsi="Times New Roman" w:cs="Times New Roman"/>
          <w:sz w:val="22"/>
          <w:szCs w:val="22"/>
        </w:rPr>
        <w:t>justifica-se</w:t>
      </w:r>
      <w:proofErr w:type="gramEnd"/>
      <w:r w:rsidRPr="00105903">
        <w:rPr>
          <w:rFonts w:ascii="Times New Roman" w:hAnsi="Times New Roman" w:cs="Times New Roman"/>
          <w:sz w:val="22"/>
          <w:szCs w:val="22"/>
        </w:rPr>
        <w:t xml:space="preserve"> diante da necessidade da Secretaria de Saúde do uso de gás medicinal (oxigênio), para realização de atendimentos a eventos respiratórios agudos imediatos, eles são utilizados com o objetivo, por exemplo, de ventilar, oxigenar ou até mesmo anestesiar a dor de um paciente. Desse modo, com a presente contratação busca-se assegurar a oferta continua dos procedimentos que requerem o uso de gás medicinal, conforme a necessidade dos atendimentos.</w:t>
      </w:r>
    </w:p>
    <w:p w:rsidR="00F653A7" w:rsidRPr="00105903" w:rsidRDefault="00F653A7" w:rsidP="00F653A7">
      <w:pPr>
        <w:pStyle w:val="Nivel2"/>
        <w:numPr>
          <w:ilvl w:val="1"/>
          <w:numId w:val="44"/>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Justifica-se a aquisição para atender a Secretaria Municipal de Obras, sendo essencial para a produção de serviços de solda, tipo geral, que a secretaria desempenha, para atendimento da demanda de todas as secretarias que compõe a Prefeitura Municipal de Bonito – MS, executando serviços de solda em manutenções, reformas, consertos e conservações das máquinas pesadas, veículos, bem como recuperação de recintos e outros objetos como: boca de lobos, grades, portões, corrimãos, que sofrem com o passar dos anos com a depreciação natural. A aquisição de outros itens como: conjunto de solda, kit caneta, regulador de pressão, mangueira para solda, bico de corte, kit de extensão e regulador de pressão para acetileno, faz-se necessário, pois são componentes da máquina onde se utiliza o oxigênio para a realização dos serviços de solda.</w:t>
      </w:r>
    </w:p>
    <w:p w:rsidR="00BB1C47" w:rsidRPr="00105903" w:rsidRDefault="00F653A7" w:rsidP="00F653A7">
      <w:pPr>
        <w:pStyle w:val="Nivel2"/>
        <w:numPr>
          <w:ilvl w:val="1"/>
          <w:numId w:val="44"/>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A presente contratação foi baseada no levantamento de quantidades realizada pelas secretarias demandantes, com fundamento nos elementos dispostos no Estudo Técnico Preliminar.</w:t>
      </w:r>
    </w:p>
    <w:p w:rsidR="00F653A7" w:rsidRPr="00105903" w:rsidRDefault="00F653A7" w:rsidP="00F653A7">
      <w:pPr>
        <w:pStyle w:val="Nivel2"/>
        <w:numPr>
          <w:ilvl w:val="0"/>
          <w:numId w:val="0"/>
        </w:numPr>
        <w:spacing w:before="0" w:after="0" w:line="240" w:lineRule="auto"/>
        <w:rPr>
          <w:rFonts w:ascii="Times New Roman" w:hAnsi="Times New Roman" w:cs="Times New Roman"/>
          <w:sz w:val="22"/>
          <w:szCs w:val="22"/>
        </w:rPr>
      </w:pPr>
    </w:p>
    <w:p w:rsidR="00BB1C47" w:rsidRPr="00105903" w:rsidRDefault="00BB1C47" w:rsidP="0073591B">
      <w:pPr>
        <w:pStyle w:val="PargrafodaLista"/>
        <w:numPr>
          <w:ilvl w:val="0"/>
          <w:numId w:val="24"/>
        </w:numPr>
        <w:suppressAutoHyphens w:val="0"/>
        <w:autoSpaceDE w:val="0"/>
        <w:autoSpaceDN w:val="0"/>
        <w:adjustRightInd w:val="0"/>
        <w:ind w:hanging="720"/>
        <w:jc w:val="both"/>
        <w:rPr>
          <w:rFonts w:eastAsia="MyriadPro-Regular"/>
          <w:b/>
          <w:sz w:val="22"/>
          <w:szCs w:val="22"/>
        </w:rPr>
      </w:pPr>
      <w:r w:rsidRPr="00105903">
        <w:rPr>
          <w:rFonts w:eastAsia="MyriadPro-Regular"/>
          <w:b/>
          <w:sz w:val="22"/>
          <w:szCs w:val="22"/>
        </w:rPr>
        <w:t>DESCRIÇÃO DA SOLUÇÃO COMO UM TODO:</w:t>
      </w:r>
    </w:p>
    <w:p w:rsidR="00672EC6" w:rsidRPr="00105903" w:rsidRDefault="00F653A7"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105903">
        <w:rPr>
          <w:rFonts w:ascii="Times New Roman" w:hAnsi="Times New Roman" w:cs="Times New Roman"/>
          <w:sz w:val="22"/>
          <w:szCs w:val="22"/>
        </w:rPr>
        <w:t>A aquisição visa atender as demandas existentes da Secretaria Municipal de Obras e Secretaria Municipal de Saúde do Município de Bonito – MS. O descritivo dos itens encontra-se nos Documentos de Formalizações de Demandas com suas respectivas justificativas</w:t>
      </w:r>
      <w:r w:rsidR="00ED58DE" w:rsidRPr="00105903">
        <w:rPr>
          <w:rFonts w:ascii="Times New Roman" w:hAnsi="Times New Roman" w:cs="Times New Roman"/>
          <w:sz w:val="22"/>
          <w:szCs w:val="22"/>
        </w:rPr>
        <w:t>.</w:t>
      </w:r>
    </w:p>
    <w:p w:rsidR="00672EC6" w:rsidRPr="00105903"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105903">
        <w:rPr>
          <w:rFonts w:ascii="Times New Roman" w:hAnsi="Times New Roman" w:cs="Times New Roman"/>
          <w:sz w:val="22"/>
          <w:szCs w:val="22"/>
        </w:rPr>
        <w:t>No levantamento de mercado, a aquisição dos materiais já especificados é a única solução que atende a demanda de todas as secretarias deste município.</w:t>
      </w:r>
    </w:p>
    <w:p w:rsidR="00672EC6" w:rsidRPr="00105903"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105903">
        <w:rPr>
          <w:rFonts w:ascii="Times New Roman" w:hAnsi="Times New Roman" w:cs="Times New Roman"/>
          <w:sz w:val="22"/>
          <w:szCs w:val="22"/>
        </w:rPr>
        <w:t xml:space="preserve">Sugerimos que se opte pelo Registro de Preços em virtude da imprevisibilidade das demandas ao longo dos </w:t>
      </w:r>
      <w:proofErr w:type="gramStart"/>
      <w:r w:rsidRPr="00105903">
        <w:rPr>
          <w:rFonts w:ascii="Times New Roman" w:hAnsi="Times New Roman" w:cs="Times New Roman"/>
          <w:sz w:val="22"/>
          <w:szCs w:val="22"/>
        </w:rPr>
        <w:t>próximos doze (12) meses, o</w:t>
      </w:r>
      <w:proofErr w:type="gramEnd"/>
      <w:r w:rsidRPr="00105903">
        <w:rPr>
          <w:rFonts w:ascii="Times New Roman" w:hAnsi="Times New Roman" w:cs="Times New Roman"/>
          <w:sz w:val="22"/>
          <w:szCs w:val="22"/>
        </w:rPr>
        <w:t xml:space="preserve"> que inviabiliza qualquer pretensão de definição de quantitativos fixos para contratações. </w:t>
      </w:r>
    </w:p>
    <w:p w:rsidR="007B546A" w:rsidRPr="00105903"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105903">
        <w:rPr>
          <w:rFonts w:ascii="Times New Roman" w:hAnsi="Times New Roman" w:cs="Times New Roman"/>
          <w:sz w:val="22"/>
          <w:szCs w:val="22"/>
        </w:rPr>
        <w:t>A cada solicitação a empresa realizará a entrega, nos termos da Autorização de Fornecimento emitida, sendo de responsabilidade da contratada o transporte e entrega dos materiais solicitados.</w:t>
      </w:r>
    </w:p>
    <w:p w:rsidR="00BB1C47" w:rsidRPr="00105903" w:rsidRDefault="00BB1C47" w:rsidP="00891BF2">
      <w:pPr>
        <w:autoSpaceDE w:val="0"/>
        <w:autoSpaceDN w:val="0"/>
        <w:adjustRightInd w:val="0"/>
        <w:jc w:val="both"/>
        <w:rPr>
          <w:rFonts w:eastAsia="MyriadPro-Regular"/>
          <w:b/>
          <w:sz w:val="22"/>
          <w:szCs w:val="22"/>
          <w:highlight w:val="yellow"/>
        </w:rPr>
      </w:pPr>
    </w:p>
    <w:p w:rsidR="00BB1C47" w:rsidRPr="00105903" w:rsidRDefault="00BB1C47" w:rsidP="00672EC6">
      <w:pPr>
        <w:pStyle w:val="PargrafodaLista"/>
        <w:numPr>
          <w:ilvl w:val="0"/>
          <w:numId w:val="38"/>
        </w:numPr>
        <w:suppressAutoHyphens w:val="0"/>
        <w:autoSpaceDE w:val="0"/>
        <w:autoSpaceDN w:val="0"/>
        <w:adjustRightInd w:val="0"/>
        <w:jc w:val="both"/>
        <w:rPr>
          <w:rFonts w:eastAsia="MyriadPro-Regular"/>
          <w:b/>
          <w:sz w:val="22"/>
          <w:szCs w:val="22"/>
        </w:rPr>
      </w:pPr>
      <w:r w:rsidRPr="00105903">
        <w:rPr>
          <w:rFonts w:eastAsia="MyriadPro-Regular"/>
          <w:b/>
          <w:sz w:val="22"/>
          <w:szCs w:val="22"/>
        </w:rPr>
        <w:t>REQUISITOS DA CONTRATAÇÃO:</w:t>
      </w:r>
    </w:p>
    <w:p w:rsidR="0073591B" w:rsidRPr="00105903"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lastRenderedPageBreak/>
        <w:t>Os materiais deverão ser fornecidos no prazo de vigência do contrato, que será de 12 meses, contados a partir da assinatura do contrato com a efetiva entrega dos produtos nos locais a serem definidos pela Administração, de forma parcelada.</w:t>
      </w:r>
    </w:p>
    <w:p w:rsidR="0073591B" w:rsidRPr="00105903"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O processo será prestado de forma continuada de acordo com as necessidades da CONTRATANTE nas quantidades desejadas, ocorrendo por contra da contratada as despesas de tributos, encargos trabalhistas e previdenciários decorrentes da execução do objeto do contrato.</w:t>
      </w:r>
    </w:p>
    <w:p w:rsidR="0073591B" w:rsidRPr="00105903"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 xml:space="preserve">As entregas deverão ser efetuadas nos quantitativos solicitados, conforme necessidade das Secretarias, não devendo haver exigência por parte da Contratada de quantitativos mínimos a serem solicitados para efetivação da entrega. </w:t>
      </w:r>
    </w:p>
    <w:p w:rsidR="0073591B" w:rsidRPr="00105903"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Serão entregas parceladas conforme a necessidade de cada secretaria pela vigência de 12 meses.</w:t>
      </w:r>
    </w:p>
    <w:p w:rsidR="0073591B" w:rsidRPr="00105903"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105903">
        <w:rPr>
          <w:rFonts w:ascii="Times New Roman" w:hAnsi="Times New Roman" w:cs="Times New Roman"/>
          <w:sz w:val="22"/>
          <w:szCs w:val="22"/>
        </w:rPr>
        <w:t>Não serão aceitos produtos que não atendam as especificações, caso ocorra, o que não estiver dentro da conformidade, será desprezada.</w:t>
      </w:r>
    </w:p>
    <w:p w:rsidR="00BB1C47" w:rsidRPr="00105903" w:rsidRDefault="00BB1C47" w:rsidP="00891BF2">
      <w:pPr>
        <w:autoSpaceDE w:val="0"/>
        <w:autoSpaceDN w:val="0"/>
        <w:adjustRightInd w:val="0"/>
        <w:jc w:val="both"/>
        <w:rPr>
          <w:sz w:val="22"/>
          <w:szCs w:val="22"/>
        </w:rPr>
      </w:pPr>
    </w:p>
    <w:p w:rsidR="00BB1C47" w:rsidRPr="00105903"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105903">
        <w:rPr>
          <w:rFonts w:eastAsia="MyriadPro-Regular"/>
          <w:b/>
          <w:sz w:val="22"/>
          <w:szCs w:val="22"/>
        </w:rPr>
        <w:t>MODELO DE EXECUÇÃO DO OBJETO:</w:t>
      </w:r>
    </w:p>
    <w:p w:rsidR="00BB1C47" w:rsidRPr="00105903" w:rsidRDefault="00BB1C47" w:rsidP="00891BF2">
      <w:pPr>
        <w:autoSpaceDE w:val="0"/>
        <w:autoSpaceDN w:val="0"/>
        <w:adjustRightInd w:val="0"/>
        <w:ind w:left="426"/>
        <w:jc w:val="both"/>
        <w:rPr>
          <w:rFonts w:eastAsia="MyriadPro-Regular"/>
          <w:b/>
          <w:sz w:val="22"/>
          <w:szCs w:val="22"/>
        </w:rPr>
      </w:pPr>
    </w:p>
    <w:p w:rsidR="007B546A" w:rsidRPr="00105903" w:rsidRDefault="007B546A" w:rsidP="00891BF2">
      <w:pPr>
        <w:pStyle w:val="PargrafodaLista"/>
        <w:numPr>
          <w:ilvl w:val="1"/>
          <w:numId w:val="32"/>
        </w:numPr>
        <w:suppressAutoHyphens w:val="0"/>
        <w:autoSpaceDE w:val="0"/>
        <w:autoSpaceDN w:val="0"/>
        <w:adjustRightInd w:val="0"/>
        <w:ind w:left="0" w:firstLine="0"/>
        <w:jc w:val="both"/>
        <w:rPr>
          <w:sz w:val="22"/>
          <w:szCs w:val="22"/>
        </w:rPr>
      </w:pPr>
      <w:r w:rsidRPr="00105903">
        <w:rPr>
          <w:sz w:val="22"/>
          <w:szCs w:val="22"/>
        </w:rPr>
        <w:t>O objeto será executado, conforme a demanda da Secretaria de Obras e Infraestrutura, por meio da emissão da Autorização de Fornecimento.</w:t>
      </w:r>
    </w:p>
    <w:p w:rsidR="007B546A" w:rsidRPr="00105903" w:rsidRDefault="00F653A7" w:rsidP="00891BF2">
      <w:pPr>
        <w:pStyle w:val="PargrafodaLista"/>
        <w:numPr>
          <w:ilvl w:val="1"/>
          <w:numId w:val="32"/>
        </w:numPr>
        <w:tabs>
          <w:tab w:val="left" w:pos="142"/>
        </w:tabs>
        <w:suppressAutoHyphens w:val="0"/>
        <w:autoSpaceDE w:val="0"/>
        <w:autoSpaceDN w:val="0"/>
        <w:adjustRightInd w:val="0"/>
        <w:ind w:left="0" w:firstLine="0"/>
        <w:jc w:val="both"/>
        <w:rPr>
          <w:sz w:val="22"/>
          <w:szCs w:val="22"/>
        </w:rPr>
      </w:pPr>
      <w:r w:rsidRPr="00105903">
        <w:rPr>
          <w:sz w:val="22"/>
          <w:szCs w:val="22"/>
        </w:rPr>
        <w:t>O prazo de entrega do</w:t>
      </w:r>
      <w:r w:rsidRPr="00105903">
        <w:rPr>
          <w:sz w:val="22"/>
          <w:szCs w:val="22"/>
          <w:lang w:val="pt-BR"/>
        </w:rPr>
        <w:t>s</w:t>
      </w:r>
      <w:r w:rsidRPr="00105903">
        <w:rPr>
          <w:sz w:val="22"/>
          <w:szCs w:val="22"/>
        </w:rPr>
        <w:t xml:space="preserve"> </w:t>
      </w:r>
      <w:r w:rsidRPr="00105903">
        <w:rPr>
          <w:sz w:val="22"/>
          <w:szCs w:val="22"/>
          <w:lang w:val="pt-BR"/>
        </w:rPr>
        <w:t xml:space="preserve">itens será no prazo máximo de 24 (vinte e quatro) horas, </w:t>
      </w:r>
      <w:r w:rsidRPr="00105903">
        <w:rPr>
          <w:sz w:val="22"/>
          <w:szCs w:val="22"/>
        </w:rPr>
        <w:t>contados da Autorização de Fornecimento, podendo ser realizada de forma parcelada, conforme solicitação da Contratante</w:t>
      </w:r>
      <w:r w:rsidR="007B546A" w:rsidRPr="00105903">
        <w:rPr>
          <w:sz w:val="22"/>
          <w:szCs w:val="22"/>
        </w:rPr>
        <w:t>.</w:t>
      </w:r>
    </w:p>
    <w:p w:rsidR="00BB1C47" w:rsidRPr="00105903" w:rsidRDefault="00F653A7" w:rsidP="00891BF2">
      <w:pPr>
        <w:pStyle w:val="PargrafodaLista"/>
        <w:numPr>
          <w:ilvl w:val="1"/>
          <w:numId w:val="32"/>
        </w:numPr>
        <w:tabs>
          <w:tab w:val="left" w:pos="142"/>
        </w:tabs>
        <w:suppressAutoHyphens w:val="0"/>
        <w:autoSpaceDE w:val="0"/>
        <w:autoSpaceDN w:val="0"/>
        <w:adjustRightInd w:val="0"/>
        <w:ind w:left="0" w:firstLine="0"/>
        <w:jc w:val="both"/>
        <w:rPr>
          <w:sz w:val="22"/>
          <w:szCs w:val="22"/>
        </w:rPr>
      </w:pPr>
      <w:r w:rsidRPr="00105903">
        <w:rPr>
          <w:sz w:val="22"/>
          <w:szCs w:val="22"/>
        </w:rPr>
        <w:t xml:space="preserve">Caso não seja possível a entrega na data assinalada, a empresa deverá comunicar as razões respectivas com pelo menos </w:t>
      </w:r>
      <w:r w:rsidRPr="00105903">
        <w:rPr>
          <w:sz w:val="22"/>
          <w:szCs w:val="22"/>
          <w:lang w:val="pt-BR"/>
        </w:rPr>
        <w:t xml:space="preserve">12 (doze) horas </w:t>
      </w:r>
      <w:r w:rsidRPr="00105903">
        <w:rPr>
          <w:sz w:val="22"/>
          <w:szCs w:val="22"/>
        </w:rPr>
        <w:t>de antecedência para que qualquer pleito de prorrogação de prazo seja analisado, ressalvadas situações de caso fortuito e força maior</w:t>
      </w:r>
      <w:r w:rsidR="00BB1C47" w:rsidRPr="00105903">
        <w:rPr>
          <w:sz w:val="22"/>
          <w:szCs w:val="22"/>
        </w:rPr>
        <w:t>.</w:t>
      </w:r>
    </w:p>
    <w:p w:rsidR="00BB1C47" w:rsidRPr="00105903" w:rsidRDefault="00BB1C47" w:rsidP="00891BF2">
      <w:pPr>
        <w:autoSpaceDE w:val="0"/>
        <w:autoSpaceDN w:val="0"/>
        <w:adjustRightInd w:val="0"/>
        <w:ind w:left="851"/>
        <w:jc w:val="both"/>
        <w:rPr>
          <w:sz w:val="22"/>
          <w:szCs w:val="22"/>
        </w:rPr>
      </w:pPr>
    </w:p>
    <w:p w:rsidR="00BB1C47" w:rsidRPr="00105903" w:rsidRDefault="00BB1C47" w:rsidP="00672EC6">
      <w:pPr>
        <w:numPr>
          <w:ilvl w:val="0"/>
          <w:numId w:val="38"/>
        </w:numPr>
        <w:suppressAutoHyphens w:val="0"/>
        <w:autoSpaceDE w:val="0"/>
        <w:autoSpaceDN w:val="0"/>
        <w:adjustRightInd w:val="0"/>
        <w:jc w:val="both"/>
        <w:rPr>
          <w:rFonts w:eastAsia="MyriadPro-Regular"/>
          <w:b/>
          <w:sz w:val="22"/>
          <w:szCs w:val="22"/>
        </w:rPr>
      </w:pPr>
      <w:r w:rsidRPr="00105903">
        <w:rPr>
          <w:rFonts w:eastAsia="MyriadPro-Regular"/>
          <w:b/>
          <w:sz w:val="22"/>
          <w:szCs w:val="22"/>
        </w:rPr>
        <w:t>MODELO DE GESTÃO DO CONTRATO QUE DESCREVE COMO A EXECUÇÃO DO OBJETO SERÁ ACOMPANHADA E FISCALIZADA:</w:t>
      </w:r>
    </w:p>
    <w:p w:rsidR="00BB1C47" w:rsidRPr="00105903" w:rsidRDefault="00BB1C47" w:rsidP="00891BF2">
      <w:pPr>
        <w:autoSpaceDE w:val="0"/>
        <w:autoSpaceDN w:val="0"/>
        <w:adjustRightInd w:val="0"/>
        <w:ind w:left="426"/>
        <w:jc w:val="both"/>
        <w:rPr>
          <w:rFonts w:eastAsia="MyriadPro-Regular"/>
          <w:b/>
          <w:sz w:val="22"/>
          <w:szCs w:val="22"/>
        </w:rPr>
      </w:pPr>
    </w:p>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As comunicações entre o órgão ou entidade e a contratada devem ser realizadas por escrito sempre que o ato exigir tal formalidade, admitindo-se o uso de mensagem eletrônica para esse fim.</w:t>
      </w:r>
    </w:p>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O órgão ou entidade poderá convocar representante da empresa para adoção de providências que devam ser cumpridas de imediato.</w:t>
      </w:r>
    </w:p>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105903" w:rsidRDefault="002D54D9"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A execução do contrato deverá ser acompanhada e fiscalizada pelos fiscais do contrato, ou pelos respectivos substitutos (</w:t>
      </w:r>
      <w:r w:rsidR="005238F9" w:rsidRPr="00105903">
        <w:rPr>
          <w:sz w:val="22"/>
          <w:szCs w:val="22"/>
        </w:rPr>
        <w:fldChar w:fldCharType="begin"/>
      </w:r>
      <w:r w:rsidRPr="00105903">
        <w:rPr>
          <w:sz w:val="22"/>
          <w:szCs w:val="22"/>
        </w:rPr>
        <w:instrText>HYPERLINK "http://www.planalto.gov.br/ccivil_03/_ato2019-2022/2021/lei/L14133.htm" \l "art117"</w:instrText>
      </w:r>
      <w:r w:rsidR="005238F9" w:rsidRPr="00105903">
        <w:rPr>
          <w:sz w:val="22"/>
          <w:szCs w:val="22"/>
        </w:rPr>
        <w:fldChar w:fldCharType="separate"/>
      </w:r>
      <w:r w:rsidRPr="00105903">
        <w:rPr>
          <w:sz w:val="22"/>
          <w:szCs w:val="22"/>
        </w:rPr>
        <w:t>Lei nº 14.133, de 2021, art. 117, caput</w:t>
      </w:r>
      <w:r w:rsidR="005238F9" w:rsidRPr="00105903">
        <w:rPr>
          <w:sz w:val="22"/>
          <w:szCs w:val="22"/>
        </w:rPr>
        <w:fldChar w:fldCharType="end"/>
      </w:r>
      <w:r w:rsidRPr="00105903">
        <w:rPr>
          <w:sz w:val="22"/>
          <w:szCs w:val="22"/>
        </w:rPr>
        <w:t>), legalmente designados</w:t>
      </w:r>
      <w:r w:rsidR="00BB1C47" w:rsidRPr="00105903">
        <w:rPr>
          <w:sz w:val="22"/>
          <w:szCs w:val="22"/>
        </w:rPr>
        <w:t>.</w:t>
      </w:r>
    </w:p>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O (s) fiscal (is) do contrato acompanhará(ão) a execução do contrato</w:t>
      </w:r>
      <w:r w:rsidR="00F653A7" w:rsidRPr="00105903">
        <w:rPr>
          <w:sz w:val="22"/>
          <w:szCs w:val="22"/>
        </w:rPr>
        <w:t>/ARP</w:t>
      </w:r>
      <w:r w:rsidRPr="00105903">
        <w:rPr>
          <w:sz w:val="22"/>
          <w:szCs w:val="22"/>
        </w:rPr>
        <w:t xml:space="preserve">, para que sejam cumpridas todas as condições estabelecidas no contrato, de modo a assegurar os melhores resultados para a Administração. </w:t>
      </w:r>
    </w:p>
    <w:p w:rsidR="00BB1C47" w:rsidRPr="00105903" w:rsidRDefault="00BB1C47" w:rsidP="00891BF2">
      <w:pPr>
        <w:autoSpaceDE w:val="0"/>
        <w:autoSpaceDN w:val="0"/>
        <w:adjustRightInd w:val="0"/>
        <w:ind w:left="567"/>
        <w:jc w:val="both"/>
        <w:rPr>
          <w:color w:val="FF0000"/>
          <w:sz w:val="22"/>
          <w:szCs w:val="22"/>
        </w:rPr>
      </w:pPr>
    </w:p>
    <w:p w:rsidR="00BB1C47" w:rsidRPr="00105903"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105903">
        <w:rPr>
          <w:rFonts w:eastAsia="MyriadPro-Regular"/>
          <w:b/>
          <w:sz w:val="22"/>
          <w:szCs w:val="22"/>
        </w:rPr>
        <w:t>CRITÉRIO DE MEDIÇÃO E DE PAGAMENTO:</w:t>
      </w:r>
    </w:p>
    <w:p w:rsidR="00BB1C47" w:rsidRPr="00105903" w:rsidRDefault="00BB1C47" w:rsidP="00891BF2">
      <w:pPr>
        <w:autoSpaceDE w:val="0"/>
        <w:autoSpaceDN w:val="0"/>
        <w:adjustRightInd w:val="0"/>
        <w:ind w:left="426"/>
        <w:jc w:val="both"/>
        <w:rPr>
          <w:rFonts w:eastAsia="MyriadPro-Regular"/>
          <w:b/>
          <w:sz w:val="22"/>
          <w:szCs w:val="22"/>
        </w:rPr>
      </w:pPr>
    </w:p>
    <w:p w:rsidR="00BB1C47" w:rsidRPr="00105903" w:rsidRDefault="00BB1C47" w:rsidP="00672EC6">
      <w:pPr>
        <w:numPr>
          <w:ilvl w:val="1"/>
          <w:numId w:val="38"/>
        </w:numPr>
        <w:suppressAutoHyphens w:val="0"/>
        <w:autoSpaceDE w:val="0"/>
        <w:autoSpaceDN w:val="0"/>
        <w:adjustRightInd w:val="0"/>
        <w:ind w:left="0" w:firstLine="0"/>
        <w:jc w:val="both"/>
        <w:rPr>
          <w:b/>
          <w:bCs/>
          <w:sz w:val="22"/>
          <w:szCs w:val="22"/>
        </w:rPr>
      </w:pPr>
      <w:r w:rsidRPr="00105903">
        <w:rPr>
          <w:b/>
          <w:bCs/>
          <w:sz w:val="22"/>
          <w:szCs w:val="22"/>
        </w:rPr>
        <w:t>RECEBIMENTO DO OBJETO:</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lastRenderedPageBreak/>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246FFA" w:rsidRPr="00105903">
        <w:rPr>
          <w:sz w:val="22"/>
          <w:szCs w:val="22"/>
        </w:rPr>
        <w:t xml:space="preserve">2 (dois) </w:t>
      </w:r>
      <w:r w:rsidR="002D54D9" w:rsidRPr="00105903">
        <w:rPr>
          <w:sz w:val="22"/>
          <w:szCs w:val="22"/>
        </w:rPr>
        <w:t>dias</w:t>
      </w:r>
      <w:r w:rsidRPr="00105903">
        <w:rPr>
          <w:sz w:val="22"/>
          <w:szCs w:val="22"/>
        </w:rPr>
        <w:t>, a contar da notificação da contratada, às suas custas, sem prejuízo da aplicação das penalidades.</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 xml:space="preserve">O recebimento definitivo ocorrerá no prazo de </w:t>
      </w:r>
      <w:r w:rsidR="00672EC6" w:rsidRPr="00105903">
        <w:rPr>
          <w:sz w:val="22"/>
          <w:szCs w:val="22"/>
        </w:rPr>
        <w:t>05</w:t>
      </w:r>
      <w:r w:rsidR="002D54D9" w:rsidRPr="00105903">
        <w:rPr>
          <w:sz w:val="22"/>
          <w:szCs w:val="22"/>
        </w:rPr>
        <w:t xml:space="preserve"> (</w:t>
      </w:r>
      <w:r w:rsidR="00672EC6" w:rsidRPr="00105903">
        <w:rPr>
          <w:sz w:val="22"/>
          <w:szCs w:val="22"/>
        </w:rPr>
        <w:t>cinco</w:t>
      </w:r>
      <w:r w:rsidR="002D54D9" w:rsidRPr="00105903">
        <w:rPr>
          <w:sz w:val="22"/>
          <w:szCs w:val="22"/>
        </w:rPr>
        <w:t>) dias</w:t>
      </w:r>
      <w:r w:rsidRPr="00105903">
        <w:rPr>
          <w:sz w:val="22"/>
          <w:szCs w:val="22"/>
        </w:rPr>
        <w:t>, a contar do recebimento da nota fiscal ou instrumento equivalente pela Administração, após a verificação da qualidade e quantidade do material e consequente aceitação mediante termo detalhado.</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O recebimento provisório ou definitivo não excluirá a responsabilidade civil pelos serviços e pela perfeita execução do contrato.</w:t>
      </w:r>
    </w:p>
    <w:p w:rsidR="00BB1C47" w:rsidRPr="00105903" w:rsidRDefault="00BB1C47" w:rsidP="00891BF2">
      <w:pPr>
        <w:autoSpaceDE w:val="0"/>
        <w:autoSpaceDN w:val="0"/>
        <w:adjustRightInd w:val="0"/>
        <w:ind w:left="567"/>
        <w:jc w:val="both"/>
        <w:rPr>
          <w:sz w:val="22"/>
          <w:szCs w:val="22"/>
        </w:rPr>
      </w:pPr>
    </w:p>
    <w:p w:rsidR="00BB1C47" w:rsidRPr="00105903" w:rsidRDefault="00BB1C47" w:rsidP="00672EC6">
      <w:pPr>
        <w:numPr>
          <w:ilvl w:val="1"/>
          <w:numId w:val="38"/>
        </w:numPr>
        <w:suppressAutoHyphens w:val="0"/>
        <w:autoSpaceDE w:val="0"/>
        <w:autoSpaceDN w:val="0"/>
        <w:adjustRightInd w:val="0"/>
        <w:ind w:hanging="862"/>
        <w:jc w:val="both"/>
        <w:rPr>
          <w:b/>
          <w:bCs/>
          <w:sz w:val="22"/>
          <w:szCs w:val="22"/>
        </w:rPr>
      </w:pPr>
      <w:r w:rsidRPr="00105903">
        <w:rPr>
          <w:b/>
          <w:bCs/>
          <w:sz w:val="22"/>
          <w:szCs w:val="22"/>
        </w:rPr>
        <w:t>DO PAGAMENTO:</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A Contratada deverá obrigatoriamente encaminhar os seguintes documentos quando da entrega:</w:t>
      </w:r>
    </w:p>
    <w:p w:rsidR="00BB1C47" w:rsidRPr="00105903" w:rsidRDefault="00BB1C47" w:rsidP="00672EC6">
      <w:pPr>
        <w:numPr>
          <w:ilvl w:val="3"/>
          <w:numId w:val="38"/>
        </w:numPr>
        <w:suppressAutoHyphens w:val="0"/>
        <w:autoSpaceDE w:val="0"/>
        <w:autoSpaceDN w:val="0"/>
        <w:adjustRightInd w:val="0"/>
        <w:ind w:left="851" w:firstLine="0"/>
        <w:jc w:val="both"/>
        <w:rPr>
          <w:sz w:val="22"/>
          <w:szCs w:val="22"/>
        </w:rPr>
      </w:pPr>
      <w:r w:rsidRPr="00105903">
        <w:rPr>
          <w:sz w:val="22"/>
          <w:szCs w:val="22"/>
        </w:rPr>
        <w:t>Nota Fiscal ou documento equivalente gerada de acordo com o fornecimento das quantidades de itens</w:t>
      </w:r>
      <w:r w:rsidRPr="00105903">
        <w:rPr>
          <w:color w:val="FF0000"/>
          <w:sz w:val="22"/>
          <w:szCs w:val="22"/>
        </w:rPr>
        <w:t xml:space="preserve"> </w:t>
      </w:r>
      <w:r w:rsidRPr="00105903">
        <w:rPr>
          <w:sz w:val="22"/>
          <w:szCs w:val="22"/>
        </w:rPr>
        <w:t>solicitados e entregues na Autorização de Fornecimento/Ordem de Serviço;</w:t>
      </w:r>
    </w:p>
    <w:p w:rsidR="00BB1C47" w:rsidRPr="00105903" w:rsidRDefault="00BB1C47" w:rsidP="00672EC6">
      <w:pPr>
        <w:numPr>
          <w:ilvl w:val="3"/>
          <w:numId w:val="38"/>
        </w:numPr>
        <w:suppressAutoHyphens w:val="0"/>
        <w:autoSpaceDE w:val="0"/>
        <w:autoSpaceDN w:val="0"/>
        <w:adjustRightInd w:val="0"/>
        <w:ind w:left="851" w:firstLine="0"/>
        <w:jc w:val="both"/>
        <w:rPr>
          <w:sz w:val="22"/>
          <w:szCs w:val="22"/>
        </w:rPr>
      </w:pPr>
      <w:r w:rsidRPr="00105903">
        <w:rPr>
          <w:sz w:val="22"/>
          <w:szCs w:val="22"/>
        </w:rPr>
        <w:t>Prova de regularidade para com a Fazenda Federal e Estadual do domicílio ou sede do licitante, ou outra equivalente, na forma da lei;</w:t>
      </w:r>
    </w:p>
    <w:p w:rsidR="00BB1C47" w:rsidRPr="00105903" w:rsidRDefault="00BB1C47" w:rsidP="00672EC6">
      <w:pPr>
        <w:numPr>
          <w:ilvl w:val="3"/>
          <w:numId w:val="38"/>
        </w:numPr>
        <w:suppressAutoHyphens w:val="0"/>
        <w:autoSpaceDE w:val="0"/>
        <w:autoSpaceDN w:val="0"/>
        <w:adjustRightInd w:val="0"/>
        <w:ind w:left="851" w:firstLine="0"/>
        <w:jc w:val="both"/>
        <w:rPr>
          <w:sz w:val="22"/>
          <w:szCs w:val="22"/>
        </w:rPr>
      </w:pPr>
      <w:bookmarkStart w:id="65" w:name="art68iv"/>
      <w:bookmarkEnd w:id="65"/>
      <w:r w:rsidRPr="00105903">
        <w:rPr>
          <w:sz w:val="22"/>
          <w:szCs w:val="22"/>
        </w:rPr>
        <w:t>Prova de regularidade relativa à Seguridade Social e ao FGTS, que demonstre cumprimento dos encargos sociais instituídos por lei;</w:t>
      </w:r>
    </w:p>
    <w:p w:rsidR="00BB1C47" w:rsidRPr="00105903" w:rsidRDefault="00BB1C47" w:rsidP="00672EC6">
      <w:pPr>
        <w:numPr>
          <w:ilvl w:val="3"/>
          <w:numId w:val="38"/>
        </w:numPr>
        <w:suppressAutoHyphens w:val="0"/>
        <w:autoSpaceDE w:val="0"/>
        <w:autoSpaceDN w:val="0"/>
        <w:adjustRightInd w:val="0"/>
        <w:ind w:left="851" w:firstLine="0"/>
        <w:jc w:val="both"/>
        <w:rPr>
          <w:sz w:val="22"/>
          <w:szCs w:val="22"/>
        </w:rPr>
      </w:pPr>
      <w:r w:rsidRPr="00105903">
        <w:rPr>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105903" w:rsidRDefault="00BB1C47" w:rsidP="00672EC6">
      <w:pPr>
        <w:numPr>
          <w:ilvl w:val="3"/>
          <w:numId w:val="38"/>
        </w:numPr>
        <w:suppressAutoHyphens w:val="0"/>
        <w:autoSpaceDE w:val="0"/>
        <w:autoSpaceDN w:val="0"/>
        <w:adjustRightInd w:val="0"/>
        <w:ind w:left="851" w:firstLine="0"/>
        <w:jc w:val="both"/>
        <w:rPr>
          <w:sz w:val="22"/>
          <w:szCs w:val="22"/>
        </w:rPr>
      </w:pPr>
      <w:bookmarkStart w:id="66" w:name="art68v"/>
      <w:bookmarkEnd w:id="66"/>
      <w:r w:rsidRPr="00105903">
        <w:rPr>
          <w:sz w:val="22"/>
          <w:szCs w:val="22"/>
        </w:rPr>
        <w:t>Prova de regularidade perante a Justiça do Trabalho;</w:t>
      </w:r>
    </w:p>
    <w:p w:rsidR="00BB1C47" w:rsidRPr="00105903" w:rsidRDefault="00BB1C47" w:rsidP="00672EC6">
      <w:pPr>
        <w:numPr>
          <w:ilvl w:val="2"/>
          <w:numId w:val="38"/>
        </w:numPr>
        <w:suppressAutoHyphens w:val="0"/>
        <w:autoSpaceDE w:val="0"/>
        <w:autoSpaceDN w:val="0"/>
        <w:adjustRightInd w:val="0"/>
        <w:ind w:left="567" w:firstLine="0"/>
        <w:jc w:val="both"/>
        <w:rPr>
          <w:sz w:val="22"/>
          <w:szCs w:val="22"/>
        </w:rPr>
      </w:pPr>
      <w:r w:rsidRPr="00105903">
        <w:rPr>
          <w:sz w:val="22"/>
          <w:szCs w:val="22"/>
        </w:rPr>
        <w:t>A falta de um dos documentos dispostos na Lei Federal nº 14.133/2021 e suas alterações, poderá implicar no não recebimento.</w:t>
      </w:r>
    </w:p>
    <w:p w:rsidR="00BB1C47" w:rsidRPr="00105903" w:rsidRDefault="00BB1C47" w:rsidP="00891BF2">
      <w:pPr>
        <w:autoSpaceDE w:val="0"/>
        <w:autoSpaceDN w:val="0"/>
        <w:adjustRightInd w:val="0"/>
        <w:jc w:val="both"/>
        <w:rPr>
          <w:sz w:val="22"/>
          <w:szCs w:val="22"/>
        </w:rPr>
      </w:pPr>
    </w:p>
    <w:p w:rsidR="00BB1C47" w:rsidRPr="00105903"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105903">
        <w:rPr>
          <w:rFonts w:eastAsia="MyriadPro-Regular"/>
          <w:b/>
          <w:sz w:val="22"/>
          <w:szCs w:val="22"/>
        </w:rPr>
        <w:t>FORMA E CRITÉRIOS DE SELEÇÃO DO FORNECEDOR:</w:t>
      </w:r>
    </w:p>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O fornecedor será selecionado por meio da realização de procedimento de LICITAÇÃO, na modalidade PREGÃO ELETRÔNICO, modo de disputa ABERTO, com adoção do critério de julgamento pelo MENOR PREÇO POR ITEM.</w:t>
      </w:r>
    </w:p>
    <w:p w:rsidR="001D6BD5" w:rsidRPr="00105903" w:rsidRDefault="001D6BD5" w:rsidP="00891BF2">
      <w:pPr>
        <w:suppressAutoHyphens w:val="0"/>
        <w:autoSpaceDE w:val="0"/>
        <w:autoSpaceDN w:val="0"/>
        <w:adjustRightInd w:val="0"/>
        <w:jc w:val="both"/>
        <w:rPr>
          <w:sz w:val="22"/>
          <w:szCs w:val="22"/>
        </w:rPr>
      </w:pPr>
    </w:p>
    <w:p w:rsidR="00BB1C47" w:rsidRPr="00105903"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105903">
        <w:rPr>
          <w:rFonts w:eastAsia="MyriadPro-Regular"/>
          <w:b/>
          <w:sz w:val="22"/>
          <w:szCs w:val="22"/>
        </w:rPr>
        <w:t>ESTIMATIVA DO VALOR DA CONTRATAÇÃO:</w:t>
      </w:r>
    </w:p>
    <w:p w:rsidR="00246FFA" w:rsidRPr="00105903" w:rsidRDefault="00BB1C47" w:rsidP="00246FFA">
      <w:pPr>
        <w:numPr>
          <w:ilvl w:val="1"/>
          <w:numId w:val="38"/>
        </w:numPr>
        <w:suppressAutoHyphens w:val="0"/>
        <w:autoSpaceDE w:val="0"/>
        <w:autoSpaceDN w:val="0"/>
        <w:adjustRightInd w:val="0"/>
        <w:ind w:left="0" w:firstLine="0"/>
        <w:jc w:val="both"/>
        <w:rPr>
          <w:sz w:val="22"/>
          <w:szCs w:val="22"/>
        </w:rPr>
      </w:pPr>
      <w:r w:rsidRPr="00105903">
        <w:rPr>
          <w:sz w:val="22"/>
          <w:szCs w:val="22"/>
        </w:rPr>
        <w:lastRenderedPageBreak/>
        <w:t>O custo estimado da contratação possui caráter sigiloso e será tornado público apenas e imediatamente após o julgamento das propostas.</w:t>
      </w:r>
    </w:p>
    <w:p w:rsidR="00246FFA" w:rsidRPr="00105903" w:rsidRDefault="00BB1C47" w:rsidP="00246FFA">
      <w:pPr>
        <w:numPr>
          <w:ilvl w:val="1"/>
          <w:numId w:val="38"/>
        </w:numPr>
        <w:suppressAutoHyphens w:val="0"/>
        <w:autoSpaceDE w:val="0"/>
        <w:autoSpaceDN w:val="0"/>
        <w:adjustRightInd w:val="0"/>
        <w:ind w:left="0" w:firstLine="0"/>
        <w:jc w:val="both"/>
        <w:rPr>
          <w:sz w:val="22"/>
          <w:szCs w:val="22"/>
        </w:rPr>
      </w:pPr>
      <w:r w:rsidRPr="00105903">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105903" w:rsidRDefault="00BB1C47" w:rsidP="00246FFA">
      <w:pPr>
        <w:numPr>
          <w:ilvl w:val="1"/>
          <w:numId w:val="38"/>
        </w:numPr>
        <w:suppressAutoHyphens w:val="0"/>
        <w:autoSpaceDE w:val="0"/>
        <w:autoSpaceDN w:val="0"/>
        <w:adjustRightInd w:val="0"/>
        <w:ind w:left="0" w:firstLine="0"/>
        <w:jc w:val="both"/>
        <w:rPr>
          <w:sz w:val="22"/>
          <w:szCs w:val="22"/>
        </w:rPr>
      </w:pPr>
      <w:r w:rsidRPr="00105903">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105903" w:rsidRDefault="00BB1C47" w:rsidP="00891BF2">
      <w:pPr>
        <w:autoSpaceDE w:val="0"/>
        <w:autoSpaceDN w:val="0"/>
        <w:adjustRightInd w:val="0"/>
        <w:ind w:left="567"/>
        <w:jc w:val="both"/>
        <w:rPr>
          <w:sz w:val="22"/>
          <w:szCs w:val="22"/>
        </w:rPr>
      </w:pPr>
    </w:p>
    <w:p w:rsidR="00BB1C47" w:rsidRPr="00105903"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bookmarkStart w:id="67" w:name="_Hlk130148312"/>
      <w:r w:rsidRPr="00105903">
        <w:rPr>
          <w:rFonts w:eastAsia="MyriadPro-Regular"/>
          <w:b/>
          <w:sz w:val="22"/>
          <w:szCs w:val="22"/>
        </w:rPr>
        <w:t>ADEQUAÇÃO ORÇAMENTÁRIA:</w:t>
      </w:r>
    </w:p>
    <w:bookmarkEnd w:id="67"/>
    <w:p w:rsidR="00BB1C47"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82099" w:rsidRPr="00105903" w:rsidRDefault="00BB1C47" w:rsidP="00672EC6">
      <w:pPr>
        <w:numPr>
          <w:ilvl w:val="1"/>
          <w:numId w:val="38"/>
        </w:numPr>
        <w:suppressAutoHyphens w:val="0"/>
        <w:autoSpaceDE w:val="0"/>
        <w:autoSpaceDN w:val="0"/>
        <w:adjustRightInd w:val="0"/>
        <w:ind w:left="0" w:firstLine="0"/>
        <w:jc w:val="both"/>
        <w:rPr>
          <w:sz w:val="22"/>
          <w:szCs w:val="22"/>
        </w:rPr>
      </w:pPr>
      <w:r w:rsidRPr="00105903">
        <w:rPr>
          <w:sz w:val="22"/>
          <w:szCs w:val="22"/>
        </w:rPr>
        <w:t>As despesas decorrentes da presente contratação correrão à conta de recursos específicos consignados no Orçamento Geral do Município deste exercício de acordo com os participantes da ATA DE REGISTRO DE PREÇOS.</w:t>
      </w:r>
    </w:p>
    <w:p w:rsidR="00013F8E" w:rsidRPr="00105903" w:rsidRDefault="00013F8E" w:rsidP="00A367B5">
      <w:pPr>
        <w:suppressAutoHyphens w:val="0"/>
        <w:autoSpaceDE w:val="0"/>
        <w:autoSpaceDN w:val="0"/>
        <w:adjustRightInd w:val="0"/>
        <w:ind w:left="425"/>
        <w:jc w:val="both"/>
        <w:rPr>
          <w:sz w:val="22"/>
          <w:szCs w:val="22"/>
        </w:rPr>
      </w:pPr>
    </w:p>
    <w:p w:rsidR="002E6D82" w:rsidRPr="00105903" w:rsidRDefault="002E6D82" w:rsidP="00A367B5">
      <w:pPr>
        <w:suppressAutoHyphens w:val="0"/>
        <w:autoSpaceDE w:val="0"/>
        <w:autoSpaceDN w:val="0"/>
        <w:adjustRightInd w:val="0"/>
        <w:jc w:val="both"/>
        <w:rPr>
          <w:sz w:val="22"/>
          <w:szCs w:val="22"/>
        </w:rPr>
      </w:pPr>
    </w:p>
    <w:p w:rsidR="007651F4" w:rsidRPr="00105903" w:rsidRDefault="007651F4" w:rsidP="00A367B5">
      <w:pPr>
        <w:ind w:right="-568"/>
        <w:jc w:val="center"/>
        <w:rPr>
          <w:bCs/>
          <w:sz w:val="22"/>
          <w:szCs w:val="22"/>
        </w:rPr>
      </w:pPr>
    </w:p>
    <w:p w:rsidR="00105903" w:rsidRPr="00105903" w:rsidRDefault="00105903" w:rsidP="00105903">
      <w:pPr>
        <w:spacing w:line="360" w:lineRule="auto"/>
        <w:ind w:left="4956" w:right="-568" w:firstLine="708"/>
        <w:jc w:val="center"/>
        <w:rPr>
          <w:bCs/>
          <w:sz w:val="22"/>
          <w:szCs w:val="22"/>
        </w:rPr>
      </w:pPr>
      <w:r w:rsidRPr="00105903">
        <w:rPr>
          <w:bCs/>
          <w:sz w:val="22"/>
          <w:szCs w:val="22"/>
        </w:rPr>
        <w:t xml:space="preserve">Bonito/MS, </w:t>
      </w:r>
      <w:r w:rsidRPr="00105903">
        <w:rPr>
          <w:bCs/>
          <w:color w:val="000000"/>
          <w:sz w:val="22"/>
          <w:szCs w:val="22"/>
        </w:rPr>
        <w:t>29 de maio de 2024</w:t>
      </w:r>
    </w:p>
    <w:p w:rsidR="00105903" w:rsidRPr="00105903" w:rsidRDefault="00105903" w:rsidP="00105903">
      <w:pPr>
        <w:spacing w:line="360" w:lineRule="auto"/>
        <w:jc w:val="center"/>
        <w:rPr>
          <w:sz w:val="22"/>
          <w:szCs w:val="22"/>
        </w:rPr>
      </w:pPr>
    </w:p>
    <w:p w:rsidR="00105903" w:rsidRPr="00105903" w:rsidRDefault="00105903" w:rsidP="00105903">
      <w:pPr>
        <w:spacing w:line="360" w:lineRule="auto"/>
        <w:jc w:val="both"/>
        <w:rPr>
          <w:sz w:val="22"/>
          <w:szCs w:val="22"/>
        </w:rPr>
      </w:pPr>
      <w:r w:rsidRPr="00105903">
        <w:rPr>
          <w:sz w:val="22"/>
          <w:szCs w:val="22"/>
        </w:rPr>
        <w:t>Elaborado por:</w:t>
      </w:r>
    </w:p>
    <w:p w:rsidR="00105903" w:rsidRPr="00105903" w:rsidRDefault="00105903" w:rsidP="00105903">
      <w:pPr>
        <w:spacing w:line="360" w:lineRule="auto"/>
        <w:jc w:val="both"/>
        <w:rPr>
          <w:sz w:val="22"/>
          <w:szCs w:val="22"/>
        </w:rPr>
      </w:pPr>
    </w:p>
    <w:tbl>
      <w:tblPr>
        <w:tblW w:w="0" w:type="auto"/>
        <w:tblInd w:w="3227" w:type="dxa"/>
        <w:tblBorders>
          <w:top w:val="single" w:sz="4" w:space="0" w:color="auto"/>
        </w:tblBorders>
        <w:tblLook w:val="04A0"/>
      </w:tblPr>
      <w:tblGrid>
        <w:gridCol w:w="3402"/>
      </w:tblGrid>
      <w:tr w:rsidR="00105903" w:rsidRPr="00105903" w:rsidTr="003D4B8F">
        <w:tc>
          <w:tcPr>
            <w:tcW w:w="3402" w:type="dxa"/>
            <w:shd w:val="clear" w:color="auto" w:fill="auto"/>
            <w:vAlign w:val="bottom"/>
          </w:tcPr>
          <w:p w:rsidR="00105903" w:rsidRPr="00105903" w:rsidRDefault="00105903" w:rsidP="003D4B8F">
            <w:pPr>
              <w:jc w:val="center"/>
              <w:rPr>
                <w:sz w:val="22"/>
                <w:szCs w:val="22"/>
              </w:rPr>
            </w:pPr>
            <w:r w:rsidRPr="00105903">
              <w:rPr>
                <w:sz w:val="22"/>
                <w:szCs w:val="22"/>
              </w:rPr>
              <w:t>Renan de Oliveira Escobar</w:t>
            </w:r>
          </w:p>
        </w:tc>
      </w:tr>
      <w:tr w:rsidR="00105903" w:rsidRPr="00105903" w:rsidTr="003D4B8F">
        <w:tc>
          <w:tcPr>
            <w:tcW w:w="3402" w:type="dxa"/>
            <w:shd w:val="clear" w:color="auto" w:fill="auto"/>
          </w:tcPr>
          <w:p w:rsidR="00105903" w:rsidRPr="00105903" w:rsidRDefault="00105903" w:rsidP="003D4B8F">
            <w:pPr>
              <w:jc w:val="center"/>
              <w:rPr>
                <w:sz w:val="22"/>
                <w:szCs w:val="22"/>
              </w:rPr>
            </w:pPr>
            <w:r w:rsidRPr="00105903">
              <w:rPr>
                <w:sz w:val="22"/>
                <w:szCs w:val="22"/>
              </w:rPr>
              <w:t>Setor de Compras</w:t>
            </w:r>
          </w:p>
        </w:tc>
      </w:tr>
    </w:tbl>
    <w:p w:rsidR="00105903" w:rsidRPr="00105903" w:rsidRDefault="00105903" w:rsidP="00105903">
      <w:pPr>
        <w:jc w:val="both"/>
        <w:rPr>
          <w:sz w:val="22"/>
          <w:szCs w:val="22"/>
        </w:rPr>
      </w:pPr>
    </w:p>
    <w:p w:rsidR="00105903" w:rsidRPr="00105903" w:rsidRDefault="00105903" w:rsidP="00105903">
      <w:pPr>
        <w:pStyle w:val="Standard"/>
        <w:spacing w:after="113"/>
        <w:jc w:val="both"/>
        <w:rPr>
          <w:rFonts w:ascii="Times New Roman" w:eastAsia="Times New Roman" w:hAnsi="Times New Roman" w:cs="Times New Roman"/>
          <w:kern w:val="0"/>
          <w:sz w:val="22"/>
          <w:szCs w:val="22"/>
          <w:lang w:eastAsia="pt-BR" w:bidi="ar-SA"/>
        </w:rPr>
      </w:pPr>
      <w:r w:rsidRPr="00105903">
        <w:rPr>
          <w:rFonts w:ascii="Times New Roman" w:eastAsia="Times New Roman" w:hAnsi="Times New Roman" w:cs="Times New Roman"/>
          <w:kern w:val="0"/>
          <w:sz w:val="22"/>
          <w:szCs w:val="22"/>
          <w:lang w:eastAsia="pt-BR" w:bidi="ar-SA"/>
        </w:rPr>
        <w:t>Autorizado:</w:t>
      </w:r>
    </w:p>
    <w:p w:rsidR="00105903" w:rsidRPr="00105903" w:rsidRDefault="00105903" w:rsidP="00105903">
      <w:pPr>
        <w:pStyle w:val="Standard"/>
        <w:spacing w:after="113"/>
        <w:jc w:val="both"/>
        <w:rPr>
          <w:rFonts w:ascii="Times New Roman" w:eastAsia="Times New Roman" w:hAnsi="Times New Roman" w:cs="Times New Roman"/>
          <w:bCs/>
          <w:kern w:val="0"/>
          <w:sz w:val="22"/>
          <w:szCs w:val="22"/>
          <w:lang w:eastAsia="pt-BR" w:bidi="ar-SA"/>
        </w:rPr>
      </w:pPr>
    </w:p>
    <w:p w:rsidR="00105903" w:rsidRPr="00105903" w:rsidRDefault="00105903" w:rsidP="00105903">
      <w:pPr>
        <w:pStyle w:val="Standard"/>
        <w:spacing w:after="113"/>
        <w:jc w:val="both"/>
        <w:rPr>
          <w:rFonts w:ascii="Times New Roman" w:eastAsia="Times New Roman" w:hAnsi="Times New Roman" w:cs="Times New Roman"/>
          <w:bCs/>
          <w:kern w:val="0"/>
          <w:sz w:val="22"/>
          <w:szCs w:val="22"/>
          <w:lang w:eastAsia="pt-BR" w:bidi="ar-SA"/>
        </w:rPr>
      </w:pPr>
    </w:p>
    <w:p w:rsidR="00105903" w:rsidRPr="00105903" w:rsidRDefault="00105903" w:rsidP="00105903">
      <w:pPr>
        <w:pStyle w:val="Standard"/>
        <w:spacing w:after="113"/>
        <w:jc w:val="both"/>
        <w:rPr>
          <w:rFonts w:ascii="Times New Roman" w:eastAsia="Times New Roman" w:hAnsi="Times New Roman" w:cs="Times New Roman"/>
          <w:bCs/>
          <w:kern w:val="0"/>
          <w:sz w:val="22"/>
          <w:szCs w:val="22"/>
          <w:lang w:eastAsia="pt-BR" w:bidi="ar-SA"/>
        </w:rPr>
      </w:pPr>
    </w:p>
    <w:tbl>
      <w:tblPr>
        <w:tblW w:w="0" w:type="auto"/>
        <w:tblLook w:val="04A0"/>
      </w:tblPr>
      <w:tblGrid>
        <w:gridCol w:w="4125"/>
        <w:gridCol w:w="410"/>
        <w:gridCol w:w="4185"/>
      </w:tblGrid>
      <w:tr w:rsidR="00105903" w:rsidRPr="00105903" w:rsidTr="003D4B8F">
        <w:tc>
          <w:tcPr>
            <w:tcW w:w="4361" w:type="dxa"/>
            <w:tcBorders>
              <w:top w:val="single" w:sz="4" w:space="0" w:color="auto"/>
            </w:tcBorders>
            <w:shd w:val="clear" w:color="auto" w:fill="auto"/>
            <w:vAlign w:val="bottom"/>
          </w:tcPr>
          <w:p w:rsidR="00105903" w:rsidRPr="00105903" w:rsidRDefault="00105903" w:rsidP="003D4B8F">
            <w:pPr>
              <w:pStyle w:val="Standard"/>
              <w:jc w:val="center"/>
              <w:rPr>
                <w:rFonts w:ascii="Times New Roman" w:eastAsia="Times New Roman" w:hAnsi="Times New Roman" w:cs="Times New Roman"/>
                <w:bCs/>
                <w:kern w:val="0"/>
                <w:sz w:val="22"/>
                <w:szCs w:val="22"/>
                <w:lang w:eastAsia="pt-BR" w:bidi="ar-SA"/>
              </w:rPr>
            </w:pPr>
            <w:r w:rsidRPr="00105903">
              <w:rPr>
                <w:rFonts w:ascii="Times New Roman" w:hAnsi="Times New Roman" w:cs="Times New Roman"/>
                <w:sz w:val="22"/>
                <w:szCs w:val="22"/>
              </w:rPr>
              <w:t xml:space="preserve">Luis Aberto </w:t>
            </w:r>
            <w:proofErr w:type="spellStart"/>
            <w:r w:rsidRPr="00105903">
              <w:rPr>
                <w:rFonts w:ascii="Times New Roman" w:hAnsi="Times New Roman" w:cs="Times New Roman"/>
                <w:sz w:val="22"/>
                <w:szCs w:val="22"/>
              </w:rPr>
              <w:t>Busanello</w:t>
            </w:r>
            <w:proofErr w:type="spellEnd"/>
          </w:p>
        </w:tc>
        <w:tc>
          <w:tcPr>
            <w:tcW w:w="425" w:type="dxa"/>
            <w:shd w:val="clear" w:color="auto" w:fill="auto"/>
            <w:vAlign w:val="bottom"/>
          </w:tcPr>
          <w:p w:rsidR="00105903" w:rsidRPr="00105903" w:rsidRDefault="00105903" w:rsidP="003D4B8F">
            <w:pPr>
              <w:pStyle w:val="Standard"/>
              <w:jc w:val="center"/>
              <w:rPr>
                <w:rFonts w:ascii="Times New Roman" w:eastAsia="Times New Roman" w:hAnsi="Times New Roman" w:cs="Times New Roman"/>
                <w:bCs/>
                <w:kern w:val="0"/>
                <w:sz w:val="22"/>
                <w:szCs w:val="22"/>
                <w:lang w:eastAsia="pt-BR" w:bidi="ar-SA"/>
              </w:rPr>
            </w:pPr>
          </w:p>
        </w:tc>
        <w:tc>
          <w:tcPr>
            <w:tcW w:w="4426" w:type="dxa"/>
            <w:tcBorders>
              <w:top w:val="single" w:sz="4" w:space="0" w:color="auto"/>
            </w:tcBorders>
            <w:shd w:val="clear" w:color="auto" w:fill="auto"/>
            <w:vAlign w:val="bottom"/>
          </w:tcPr>
          <w:p w:rsidR="00105903" w:rsidRPr="00105903" w:rsidRDefault="00105903" w:rsidP="003D4B8F">
            <w:pPr>
              <w:pStyle w:val="Standard"/>
              <w:jc w:val="center"/>
              <w:rPr>
                <w:rFonts w:ascii="Times New Roman" w:eastAsia="Times New Roman" w:hAnsi="Times New Roman" w:cs="Times New Roman"/>
                <w:bCs/>
                <w:kern w:val="0"/>
                <w:sz w:val="22"/>
                <w:szCs w:val="22"/>
                <w:lang w:eastAsia="pt-BR" w:bidi="ar-SA"/>
              </w:rPr>
            </w:pPr>
            <w:r w:rsidRPr="00105903">
              <w:rPr>
                <w:rFonts w:ascii="Times New Roman" w:hAnsi="Times New Roman" w:cs="Times New Roman"/>
                <w:sz w:val="22"/>
                <w:szCs w:val="22"/>
              </w:rPr>
              <w:t xml:space="preserve">Ana Carolina </w:t>
            </w:r>
            <w:proofErr w:type="spellStart"/>
            <w:r w:rsidRPr="00105903">
              <w:rPr>
                <w:rFonts w:ascii="Times New Roman" w:hAnsi="Times New Roman" w:cs="Times New Roman"/>
                <w:sz w:val="22"/>
                <w:szCs w:val="22"/>
              </w:rPr>
              <w:t>Colla</w:t>
            </w:r>
            <w:proofErr w:type="spellEnd"/>
            <w:r w:rsidRPr="00105903">
              <w:rPr>
                <w:rFonts w:ascii="Times New Roman" w:hAnsi="Times New Roman" w:cs="Times New Roman"/>
                <w:sz w:val="22"/>
                <w:szCs w:val="22"/>
              </w:rPr>
              <w:t xml:space="preserve"> Rodrigues</w:t>
            </w:r>
          </w:p>
        </w:tc>
      </w:tr>
      <w:tr w:rsidR="00105903" w:rsidRPr="00105903" w:rsidTr="003D4B8F">
        <w:tc>
          <w:tcPr>
            <w:tcW w:w="4361" w:type="dxa"/>
            <w:shd w:val="clear" w:color="auto" w:fill="auto"/>
          </w:tcPr>
          <w:p w:rsidR="00105903" w:rsidRPr="00105903" w:rsidRDefault="00105903" w:rsidP="003D4B8F">
            <w:pPr>
              <w:pStyle w:val="Standard"/>
              <w:jc w:val="center"/>
              <w:rPr>
                <w:rFonts w:ascii="Times New Roman" w:eastAsia="Times New Roman" w:hAnsi="Times New Roman" w:cs="Times New Roman"/>
                <w:bCs/>
                <w:kern w:val="0"/>
                <w:sz w:val="22"/>
                <w:szCs w:val="22"/>
                <w:lang w:eastAsia="pt-BR" w:bidi="ar-SA"/>
              </w:rPr>
            </w:pPr>
            <w:r w:rsidRPr="00105903">
              <w:rPr>
                <w:rFonts w:ascii="Times New Roman" w:hAnsi="Times New Roman" w:cs="Times New Roman"/>
                <w:sz w:val="22"/>
                <w:szCs w:val="22"/>
              </w:rPr>
              <w:t>Secretário Municipal de Obras</w:t>
            </w:r>
          </w:p>
        </w:tc>
        <w:tc>
          <w:tcPr>
            <w:tcW w:w="425" w:type="dxa"/>
            <w:shd w:val="clear" w:color="auto" w:fill="auto"/>
          </w:tcPr>
          <w:p w:rsidR="00105903" w:rsidRPr="00105903" w:rsidRDefault="00105903" w:rsidP="003D4B8F">
            <w:pPr>
              <w:pStyle w:val="Standard"/>
              <w:jc w:val="center"/>
              <w:rPr>
                <w:rFonts w:ascii="Times New Roman" w:eastAsia="Times New Roman" w:hAnsi="Times New Roman" w:cs="Times New Roman"/>
                <w:bCs/>
                <w:kern w:val="0"/>
                <w:sz w:val="22"/>
                <w:szCs w:val="22"/>
                <w:lang w:eastAsia="pt-BR" w:bidi="ar-SA"/>
              </w:rPr>
            </w:pPr>
          </w:p>
        </w:tc>
        <w:tc>
          <w:tcPr>
            <w:tcW w:w="4426" w:type="dxa"/>
            <w:shd w:val="clear" w:color="auto" w:fill="auto"/>
          </w:tcPr>
          <w:p w:rsidR="00105903" w:rsidRPr="00105903" w:rsidRDefault="00105903" w:rsidP="003D4B8F">
            <w:pPr>
              <w:pStyle w:val="Standard"/>
              <w:jc w:val="center"/>
              <w:rPr>
                <w:rFonts w:ascii="Times New Roman" w:eastAsia="Times New Roman" w:hAnsi="Times New Roman" w:cs="Times New Roman"/>
                <w:bCs/>
                <w:kern w:val="0"/>
                <w:sz w:val="22"/>
                <w:szCs w:val="22"/>
                <w:lang w:eastAsia="pt-BR" w:bidi="ar-SA"/>
              </w:rPr>
            </w:pPr>
            <w:r w:rsidRPr="00105903">
              <w:rPr>
                <w:rFonts w:ascii="Times New Roman" w:hAnsi="Times New Roman" w:cs="Times New Roman"/>
                <w:sz w:val="22"/>
                <w:szCs w:val="22"/>
              </w:rPr>
              <w:t>Secretário de Saúde</w:t>
            </w:r>
          </w:p>
        </w:tc>
      </w:tr>
    </w:tbl>
    <w:p w:rsidR="00031ED3" w:rsidRPr="00105903" w:rsidRDefault="00031ED3" w:rsidP="0030486D">
      <w:pPr>
        <w:jc w:val="center"/>
        <w:rPr>
          <w:color w:val="000000"/>
          <w:spacing w:val="2"/>
          <w:sz w:val="22"/>
          <w:szCs w:val="22"/>
          <w:shd w:val="clear" w:color="auto" w:fill="FFFFFF"/>
        </w:rPr>
      </w:pPr>
    </w:p>
    <w:p w:rsidR="00031ED3" w:rsidRPr="004F153E" w:rsidRDefault="00031ED3" w:rsidP="0030486D">
      <w:pPr>
        <w:jc w:val="center"/>
        <w:rPr>
          <w:rFonts w:ascii="Arial" w:hAnsi="Arial" w:cs="Arial"/>
          <w:color w:val="000000"/>
          <w:spacing w:val="2"/>
          <w:sz w:val="22"/>
          <w:szCs w:val="22"/>
          <w:shd w:val="clear" w:color="auto" w:fill="FFFFFF"/>
        </w:rPr>
      </w:pPr>
    </w:p>
    <w:p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brasileiro, casado, empresário, portador do RG nº. 966.350 SSP/MS e CPF/MF nº. 078.627.328-39, residente e domiciliado na Rua Coronel Pilad Rebuá, n. 1175, Centro, Bonito/MS,</w:t>
      </w:r>
      <w:r w:rsidRPr="00202538">
        <w:rPr>
          <w:rFonts w:ascii="Arial" w:hAnsi="Arial" w:cs="Arial"/>
          <w:color w:val="FF0000"/>
          <w:sz w:val="20"/>
          <w:szCs w:val="20"/>
        </w:rPr>
        <w:t xml:space="preserve"> </w:t>
      </w:r>
      <w:r w:rsidRPr="00202538">
        <w:rPr>
          <w:rFonts w:ascii="Arial" w:hAnsi="Arial" w:cs="Arial"/>
          <w:b/>
          <w:sz w:val="20"/>
          <w:szCs w:val="20"/>
        </w:rPr>
        <w:t>FUNDO MUNICIPAL DE SAÚDE</w:t>
      </w:r>
      <w:r w:rsidRPr="00202538">
        <w:rPr>
          <w:rFonts w:ascii="Arial" w:hAnsi="Arial" w:cs="Arial"/>
          <w:sz w:val="20"/>
          <w:szCs w:val="20"/>
        </w:rPr>
        <w:t xml:space="preserve">, inscrito no CNPJ sob o nº. 11.803.371/0001-28, representado pela Secretária xxxxxxxx, brasileiro portador do RG Nº. xxxxxxxx e CPF/MF Nº. xxxxxxxxxx, doravante, denominados CONTRATANTES e a empresa..................., neste ato, representada pelo Sr........................, doravante, denominada </w:t>
      </w:r>
      <w:r w:rsidRPr="00202538">
        <w:rPr>
          <w:rFonts w:ascii="Arial" w:hAnsi="Arial" w:cs="Arial"/>
          <w:iCs/>
          <w:sz w:val="20"/>
          <w:szCs w:val="20"/>
        </w:rPr>
        <w:t>CONTRATADA.</w:t>
      </w:r>
      <w:r w:rsidR="000821B9" w:rsidRPr="00202538">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202538" w:rsidRPr="00202538">
        <w:rPr>
          <w:rFonts w:ascii="Arial" w:hAnsi="Arial" w:cs="Arial"/>
          <w:b/>
          <w:sz w:val="20"/>
          <w:szCs w:val="20"/>
        </w:rPr>
        <w:t>Registro de Preços para aquisição de cargas e equipamentos de gás oxigênio medicinal, industrial e acetileno para atender ao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202538" w:rsidRPr="00893699" w:rsidRDefault="00DD6B04" w:rsidP="00CE0006">
      <w:pPr>
        <w:autoSpaceDE w:val="0"/>
        <w:autoSpaceDN w:val="0"/>
        <w:adjustRightInd w:val="0"/>
        <w:ind w:left="284"/>
        <w:jc w:val="both"/>
        <w:rPr>
          <w:rFonts w:ascii="Arial" w:hAnsi="Arial" w:cs="Arial"/>
          <w:color w:val="000000"/>
          <w:sz w:val="22"/>
          <w:szCs w:val="22"/>
        </w:rPr>
      </w:pPr>
      <w:r w:rsidRPr="00470A55">
        <w:rPr>
          <w:rFonts w:ascii="Arial" w:hAnsi="Arial" w:cs="Arial"/>
          <w:sz w:val="20"/>
          <w:szCs w:val="20"/>
        </w:rPr>
        <w:t>6</w:t>
      </w:r>
      <w:r w:rsidR="00E42904" w:rsidRPr="00470A55">
        <w:rPr>
          <w:rFonts w:ascii="Arial" w:hAnsi="Arial" w:cs="Arial"/>
          <w:sz w:val="20"/>
          <w:szCs w:val="20"/>
        </w:rPr>
        <w:t xml:space="preserve">.2.1 – </w:t>
      </w:r>
      <w:r w:rsidR="00202538" w:rsidRPr="00893699">
        <w:rPr>
          <w:rFonts w:ascii="Arial" w:hAnsi="Arial" w:cs="Arial"/>
          <w:sz w:val="22"/>
          <w:szCs w:val="22"/>
        </w:rPr>
        <w:t xml:space="preserve">Entregar os itens de acordo com aquele </w:t>
      </w:r>
      <w:r w:rsidR="00202538" w:rsidRPr="00893699">
        <w:rPr>
          <w:rFonts w:ascii="Arial" w:hAnsi="Arial" w:cs="Arial"/>
          <w:b/>
          <w:sz w:val="22"/>
          <w:szCs w:val="22"/>
        </w:rPr>
        <w:t>adjudicado e especificado na proposta,</w:t>
      </w:r>
      <w:r w:rsidR="00202538" w:rsidRPr="00893699">
        <w:rPr>
          <w:rFonts w:ascii="Arial" w:hAnsi="Arial" w:cs="Arial"/>
          <w:sz w:val="22"/>
          <w:szCs w:val="22"/>
        </w:rPr>
        <w:t xml:space="preserve"> devendo</w:t>
      </w:r>
      <w:r w:rsidR="00202538" w:rsidRPr="00893699">
        <w:rPr>
          <w:rFonts w:ascii="Arial" w:hAnsi="Arial" w:cs="Arial"/>
          <w:color w:val="000000"/>
          <w:sz w:val="22"/>
          <w:szCs w:val="22"/>
        </w:rPr>
        <w:t xml:space="preserve"> ser de boa qualidade, estar em perfeito estado de conservação. Deverão ser entregues devidamente embalados, de forma a não serem danificados durante as operações de transporte e descarga no local indicado da entrega.</w:t>
      </w:r>
    </w:p>
    <w:p w:rsidR="00202538" w:rsidRPr="00893699" w:rsidRDefault="00202538" w:rsidP="00CE0006">
      <w:pPr>
        <w:ind w:left="284"/>
        <w:jc w:val="both"/>
        <w:rPr>
          <w:rFonts w:ascii="Arial" w:hAnsi="Arial" w:cs="Arial"/>
          <w:sz w:val="22"/>
          <w:szCs w:val="22"/>
        </w:rPr>
      </w:pPr>
      <w:r>
        <w:rPr>
          <w:rFonts w:ascii="Arial" w:hAnsi="Arial" w:cs="Arial"/>
          <w:sz w:val="22"/>
          <w:szCs w:val="22"/>
        </w:rPr>
        <w:t>6</w:t>
      </w:r>
      <w:r w:rsidRPr="00893699">
        <w:rPr>
          <w:rFonts w:ascii="Arial" w:hAnsi="Arial" w:cs="Arial"/>
          <w:sz w:val="22"/>
          <w:szCs w:val="22"/>
        </w:rPr>
        <w:t xml:space="preserve">.2.2 – Atender a ordem de fornecimento efetuada no prazo máximo de </w:t>
      </w:r>
      <w:r w:rsidRPr="00893699">
        <w:rPr>
          <w:rFonts w:ascii="Arial" w:hAnsi="Arial" w:cs="Arial"/>
          <w:b/>
          <w:sz w:val="22"/>
          <w:szCs w:val="22"/>
        </w:rPr>
        <w:t>24 (vinte e quatro) horas</w:t>
      </w:r>
      <w:r w:rsidRPr="00893699">
        <w:rPr>
          <w:rFonts w:ascii="Arial" w:hAnsi="Arial" w:cs="Arial"/>
          <w:sz w:val="22"/>
          <w:szCs w:val="22"/>
        </w:rPr>
        <w:t xml:space="preserve"> contados do envio da requisição ou pedido de compra, não podendo exigir quantidade mínima para entrega, visando cobrir o frete, bem como:</w:t>
      </w:r>
    </w:p>
    <w:p w:rsidR="00202538" w:rsidRPr="00893699" w:rsidRDefault="00202538" w:rsidP="00CE0006">
      <w:pPr>
        <w:ind w:left="709" w:right="51"/>
        <w:jc w:val="both"/>
        <w:rPr>
          <w:rFonts w:ascii="Arial" w:hAnsi="Arial" w:cs="Arial"/>
          <w:bCs/>
          <w:sz w:val="22"/>
          <w:szCs w:val="22"/>
        </w:rPr>
      </w:pPr>
      <w:r w:rsidRPr="00893699">
        <w:rPr>
          <w:rFonts w:ascii="Arial" w:hAnsi="Arial" w:cs="Arial"/>
          <w:bCs/>
          <w:sz w:val="22"/>
          <w:szCs w:val="22"/>
        </w:rPr>
        <w:t>a) fornecer a carga com cilindros próprios da empresa, sem qualquer ônus para administração;</w:t>
      </w:r>
    </w:p>
    <w:p w:rsidR="00202538" w:rsidRPr="00893699" w:rsidRDefault="00202538" w:rsidP="00CE0006">
      <w:pPr>
        <w:ind w:left="709" w:right="51"/>
        <w:jc w:val="both"/>
        <w:rPr>
          <w:rFonts w:ascii="Arial" w:hAnsi="Arial" w:cs="Arial"/>
          <w:bCs/>
          <w:sz w:val="22"/>
          <w:szCs w:val="22"/>
        </w:rPr>
      </w:pPr>
      <w:r w:rsidRPr="00893699">
        <w:rPr>
          <w:rFonts w:ascii="Arial" w:hAnsi="Arial" w:cs="Arial"/>
          <w:bCs/>
          <w:sz w:val="22"/>
          <w:szCs w:val="22"/>
        </w:rPr>
        <w:t>b) fornecer os cilindros, reguladores de pressão e Kit máscara umidificadora para atender as pessoas que necessitam de oxigênio;</w:t>
      </w:r>
    </w:p>
    <w:p w:rsidR="00202538" w:rsidRPr="00893699" w:rsidRDefault="00202538" w:rsidP="00CE0006">
      <w:pPr>
        <w:ind w:left="709" w:right="51"/>
        <w:jc w:val="both"/>
        <w:rPr>
          <w:rFonts w:ascii="Arial" w:hAnsi="Arial" w:cs="Arial"/>
          <w:bCs/>
          <w:sz w:val="22"/>
          <w:szCs w:val="22"/>
        </w:rPr>
      </w:pPr>
      <w:r w:rsidRPr="00893699">
        <w:rPr>
          <w:rFonts w:ascii="Arial" w:hAnsi="Arial" w:cs="Arial"/>
          <w:bCs/>
          <w:sz w:val="22"/>
          <w:szCs w:val="22"/>
        </w:rPr>
        <w:t xml:space="preserve">c) fornecer cilindro com carga de oxigênio medicinal de reserva, quando necessário; </w:t>
      </w:r>
    </w:p>
    <w:p w:rsidR="00202538" w:rsidRPr="00893699" w:rsidRDefault="00202538" w:rsidP="00CE0006">
      <w:pPr>
        <w:autoSpaceDE w:val="0"/>
        <w:autoSpaceDN w:val="0"/>
        <w:adjustRightInd w:val="0"/>
        <w:ind w:left="284"/>
        <w:jc w:val="both"/>
        <w:rPr>
          <w:rFonts w:ascii="Arial" w:hAnsi="Arial" w:cs="Arial"/>
          <w:sz w:val="22"/>
          <w:szCs w:val="22"/>
        </w:rPr>
      </w:pPr>
      <w:r>
        <w:rPr>
          <w:rFonts w:ascii="Arial" w:hAnsi="Arial" w:cs="Arial"/>
          <w:sz w:val="22"/>
          <w:szCs w:val="22"/>
        </w:rPr>
        <w:t>6</w:t>
      </w:r>
      <w:r w:rsidRPr="00893699">
        <w:rPr>
          <w:rFonts w:ascii="Arial" w:hAnsi="Arial" w:cs="Arial"/>
          <w:sz w:val="22"/>
          <w:szCs w:val="22"/>
        </w:rPr>
        <w:t xml:space="preserve">.2.3 – A contratada ficará obrigada a atender a ordem de fornecimento efetuada no prazo máximo de </w:t>
      </w:r>
      <w:r w:rsidRPr="00893699">
        <w:rPr>
          <w:rFonts w:ascii="Arial" w:hAnsi="Arial" w:cs="Arial"/>
          <w:b/>
          <w:sz w:val="22"/>
          <w:szCs w:val="22"/>
        </w:rPr>
        <w:t>24 (vinte e quatro) horas</w:t>
      </w:r>
      <w:r w:rsidRPr="00893699">
        <w:rPr>
          <w:rFonts w:ascii="Arial" w:hAnsi="Arial" w:cs="Arial"/>
          <w:sz w:val="22"/>
          <w:szCs w:val="22"/>
        </w:rPr>
        <w:t xml:space="preserve"> contados do envio da requisição ou pedido de compra, não podendo exigir quantidade mínima para entrega, visando cobrir o frete.</w:t>
      </w:r>
    </w:p>
    <w:p w:rsidR="00202538" w:rsidRPr="00893699" w:rsidRDefault="00202538" w:rsidP="00CE0006">
      <w:pPr>
        <w:ind w:left="284" w:right="51"/>
        <w:jc w:val="both"/>
        <w:rPr>
          <w:rFonts w:ascii="Arial" w:hAnsi="Arial" w:cs="Arial"/>
          <w:sz w:val="22"/>
          <w:szCs w:val="22"/>
        </w:rPr>
      </w:pPr>
      <w:r>
        <w:rPr>
          <w:rFonts w:ascii="Arial" w:hAnsi="Arial" w:cs="Arial"/>
          <w:sz w:val="22"/>
          <w:szCs w:val="22"/>
        </w:rPr>
        <w:t>6</w:t>
      </w:r>
      <w:r w:rsidRPr="00893699">
        <w:rPr>
          <w:rFonts w:ascii="Arial" w:hAnsi="Arial" w:cs="Arial"/>
          <w:sz w:val="22"/>
          <w:szCs w:val="22"/>
        </w:rPr>
        <w:t>.2.4 – Caso a contratada não forneça os itens requisitados, no prazo</w:t>
      </w:r>
      <w:r w:rsidRPr="00893699">
        <w:rPr>
          <w:rFonts w:ascii="Arial" w:hAnsi="Arial" w:cs="Arial"/>
          <w:color w:val="FF0000"/>
          <w:sz w:val="22"/>
          <w:szCs w:val="22"/>
        </w:rPr>
        <w:t xml:space="preserve"> </w:t>
      </w:r>
      <w:r w:rsidRPr="00893699">
        <w:rPr>
          <w:rFonts w:ascii="Arial" w:hAnsi="Arial" w:cs="Arial"/>
          <w:bCs/>
          <w:sz w:val="22"/>
          <w:szCs w:val="22"/>
        </w:rPr>
        <w:t xml:space="preserve">máximo </w:t>
      </w:r>
      <w:r w:rsidRPr="00893699">
        <w:rPr>
          <w:rFonts w:ascii="Arial" w:hAnsi="Arial" w:cs="Arial"/>
          <w:b/>
          <w:sz w:val="22"/>
          <w:szCs w:val="22"/>
        </w:rPr>
        <w:t>24 (vinte e quatro) horas</w:t>
      </w:r>
      <w:r w:rsidRPr="00893699">
        <w:rPr>
          <w:rFonts w:ascii="Arial" w:hAnsi="Arial" w:cs="Arial"/>
          <w:sz w:val="22"/>
          <w:szCs w:val="22"/>
        </w:rPr>
        <w:t xml:space="preserve"> contados do envio da requisição/pedido de compra a Administração convocará a Classificada em segundo lugar para efetuar o fornecimento, e assim sucessivamente quanto às demais Classificadas, aplicadas aos faltosos às penalidades cabíveis.</w:t>
      </w:r>
    </w:p>
    <w:p w:rsidR="00202538" w:rsidRDefault="00202538" w:rsidP="00CE0006">
      <w:pPr>
        <w:ind w:left="284"/>
        <w:jc w:val="both"/>
        <w:rPr>
          <w:rFonts w:ascii="Arial" w:hAnsi="Arial" w:cs="Arial"/>
          <w:bCs/>
          <w:sz w:val="22"/>
          <w:szCs w:val="22"/>
        </w:rPr>
      </w:pPr>
      <w:r>
        <w:rPr>
          <w:rFonts w:ascii="Arial" w:hAnsi="Arial" w:cs="Arial"/>
          <w:bCs/>
          <w:sz w:val="22"/>
          <w:szCs w:val="22"/>
        </w:rPr>
        <w:lastRenderedPageBreak/>
        <w:t>6</w:t>
      </w:r>
      <w:r w:rsidRPr="00893699">
        <w:rPr>
          <w:rFonts w:ascii="Arial" w:hAnsi="Arial" w:cs="Arial"/>
          <w:bCs/>
          <w:sz w:val="22"/>
          <w:szCs w:val="22"/>
        </w:rPr>
        <w:t xml:space="preserve">.2.5 – O pedido dos </w:t>
      </w:r>
      <w:r w:rsidRPr="00893699">
        <w:rPr>
          <w:rFonts w:ascii="Arial" w:hAnsi="Arial" w:cs="Arial"/>
          <w:sz w:val="22"/>
          <w:szCs w:val="22"/>
        </w:rPr>
        <w:t>itens</w:t>
      </w:r>
      <w:r w:rsidRPr="00893699">
        <w:rPr>
          <w:rFonts w:ascii="Arial" w:hAnsi="Arial" w:cs="Arial"/>
          <w:bCs/>
          <w:sz w:val="22"/>
          <w:szCs w:val="22"/>
        </w:rPr>
        <w:t xml:space="preserve"> será parcial, podendo ser efetuados diariamente ou conforme necessidade da Secretaria, feita mediante pedido de compra/requisição dentro do prazo legal.</w:t>
      </w:r>
    </w:p>
    <w:p w:rsidR="00202538" w:rsidRPr="00226102" w:rsidRDefault="00202538" w:rsidP="00CE0006">
      <w:pPr>
        <w:ind w:left="284"/>
        <w:jc w:val="both"/>
        <w:rPr>
          <w:rFonts w:ascii="Arial" w:hAnsi="Arial" w:cs="Arial"/>
          <w:bCs/>
          <w:sz w:val="22"/>
          <w:szCs w:val="22"/>
        </w:rPr>
      </w:pPr>
      <w:r>
        <w:rPr>
          <w:rFonts w:ascii="Arial" w:hAnsi="Arial" w:cs="Arial"/>
          <w:sz w:val="22"/>
          <w:szCs w:val="22"/>
        </w:rPr>
        <w:t>6</w:t>
      </w:r>
      <w:r w:rsidRPr="00893699">
        <w:rPr>
          <w:rFonts w:ascii="Arial" w:hAnsi="Arial" w:cs="Arial"/>
          <w:sz w:val="22"/>
          <w:szCs w:val="22"/>
        </w:rPr>
        <w:t xml:space="preserve">.2.6 – Em caso de recusa ou desconformidade de algum item do objeto do presente Contrato, a Contratada deverá substituir o mesmo, no prazo máximo de </w:t>
      </w:r>
      <w:r w:rsidRPr="00893699">
        <w:rPr>
          <w:rFonts w:ascii="Arial" w:hAnsi="Arial" w:cs="Arial"/>
          <w:b/>
          <w:sz w:val="22"/>
          <w:szCs w:val="22"/>
        </w:rPr>
        <w:t>02 (dois) dias</w:t>
      </w:r>
      <w:r w:rsidRPr="00893699">
        <w:rPr>
          <w:rFonts w:ascii="Arial" w:hAnsi="Arial" w:cs="Arial"/>
          <w:sz w:val="22"/>
          <w:szCs w:val="22"/>
        </w:rPr>
        <w:t>, sem qualquer ônus para administração, independentemente da aplicação das penalidades cabíveis.</w:t>
      </w:r>
    </w:p>
    <w:p w:rsidR="00202538" w:rsidRPr="004F4CD9" w:rsidRDefault="00202538" w:rsidP="00CE0006">
      <w:pPr>
        <w:pStyle w:val="Recuodecorpodetexto2"/>
        <w:spacing w:after="0" w:line="240" w:lineRule="auto"/>
        <w:jc w:val="both"/>
        <w:rPr>
          <w:rFonts w:ascii="Arial" w:hAnsi="Arial" w:cs="Arial"/>
          <w:sz w:val="22"/>
          <w:szCs w:val="22"/>
        </w:rPr>
      </w:pPr>
      <w:r>
        <w:rPr>
          <w:rFonts w:ascii="Arial" w:hAnsi="Arial" w:cs="Arial"/>
          <w:sz w:val="22"/>
          <w:szCs w:val="22"/>
        </w:rPr>
        <w:t>6</w:t>
      </w:r>
      <w:r w:rsidRPr="00893699">
        <w:rPr>
          <w:rFonts w:ascii="Arial" w:hAnsi="Arial" w:cs="Arial"/>
          <w:sz w:val="22"/>
          <w:szCs w:val="22"/>
        </w:rPr>
        <w:t xml:space="preserve">.2.7 – Entregar os itens conforme endereço informado pelo requisitante da Secretaria Municipal de Saúde e no Hospital Darci João </w:t>
      </w:r>
      <w:proofErr w:type="spellStart"/>
      <w:r w:rsidRPr="00893699">
        <w:rPr>
          <w:rFonts w:ascii="Arial" w:hAnsi="Arial" w:cs="Arial"/>
          <w:sz w:val="22"/>
          <w:szCs w:val="22"/>
        </w:rPr>
        <w:t>Bigaton</w:t>
      </w:r>
      <w:proofErr w:type="spellEnd"/>
      <w:r w:rsidRPr="00893699">
        <w:rPr>
          <w:rFonts w:ascii="Arial" w:hAnsi="Arial" w:cs="Arial"/>
          <w:sz w:val="22"/>
          <w:szCs w:val="22"/>
        </w:rPr>
        <w:t xml:space="preserve">, </w:t>
      </w:r>
      <w:r w:rsidRPr="00E452B6">
        <w:rPr>
          <w:rFonts w:ascii="Arial" w:hAnsi="Arial" w:cs="Arial"/>
          <w:sz w:val="22"/>
          <w:szCs w:val="22"/>
        </w:rPr>
        <w:t xml:space="preserve">conforme </w:t>
      </w:r>
      <w:r w:rsidRPr="004F4CD9">
        <w:rPr>
          <w:rFonts w:ascii="Arial" w:hAnsi="Arial" w:cs="Arial"/>
          <w:sz w:val="22"/>
          <w:szCs w:val="22"/>
        </w:rPr>
        <w:t xml:space="preserve">Termo de </w:t>
      </w:r>
      <w:proofErr w:type="spellStart"/>
      <w:r w:rsidRPr="004F4CD9">
        <w:rPr>
          <w:rFonts w:ascii="Arial" w:hAnsi="Arial" w:cs="Arial"/>
          <w:sz w:val="22"/>
          <w:szCs w:val="22"/>
        </w:rPr>
        <w:t>Contratualização</w:t>
      </w:r>
      <w:proofErr w:type="spellEnd"/>
      <w:r w:rsidRPr="004F4CD9">
        <w:rPr>
          <w:rFonts w:ascii="Arial" w:hAnsi="Arial" w:cs="Arial"/>
          <w:sz w:val="22"/>
          <w:szCs w:val="22"/>
        </w:rPr>
        <w:t xml:space="preserve"> nº. 31.054/2021, firmado entre o Hospital Darci João </w:t>
      </w:r>
      <w:proofErr w:type="spellStart"/>
      <w:r w:rsidRPr="004F4CD9">
        <w:rPr>
          <w:rFonts w:ascii="Arial" w:hAnsi="Arial" w:cs="Arial"/>
          <w:sz w:val="22"/>
          <w:szCs w:val="22"/>
        </w:rPr>
        <w:t>Bigaton</w:t>
      </w:r>
      <w:proofErr w:type="spellEnd"/>
      <w:r w:rsidRPr="004F4CD9">
        <w:rPr>
          <w:rFonts w:ascii="Arial" w:hAnsi="Arial" w:cs="Arial"/>
          <w:sz w:val="22"/>
          <w:szCs w:val="22"/>
        </w:rPr>
        <w:t xml:space="preserve"> e o Estado de Mato Grosso do Sul.</w:t>
      </w:r>
    </w:p>
    <w:p w:rsidR="00E42904" w:rsidRPr="00470A55" w:rsidRDefault="00202538" w:rsidP="00202538">
      <w:pPr>
        <w:autoSpaceDE w:val="0"/>
        <w:autoSpaceDN w:val="0"/>
        <w:adjustRightInd w:val="0"/>
        <w:ind w:left="284"/>
        <w:jc w:val="both"/>
        <w:rPr>
          <w:rFonts w:ascii="Arial" w:hAnsi="Arial" w:cs="Arial"/>
          <w:sz w:val="20"/>
          <w:szCs w:val="20"/>
        </w:rPr>
      </w:pPr>
      <w:r>
        <w:rPr>
          <w:rFonts w:ascii="Arial" w:hAnsi="Arial" w:cs="Arial"/>
          <w:color w:val="000000"/>
          <w:sz w:val="22"/>
          <w:szCs w:val="22"/>
        </w:rPr>
        <w:t>6</w:t>
      </w:r>
      <w:r w:rsidRPr="00893699">
        <w:rPr>
          <w:rFonts w:ascii="Arial" w:hAnsi="Arial" w:cs="Arial"/>
          <w:color w:val="000000"/>
          <w:sz w:val="22"/>
          <w:szCs w:val="22"/>
        </w:rPr>
        <w:t>.2.8 – Todas as despesas relativas à entrega do item e respectivas adaptações,</w:t>
      </w:r>
      <w:r w:rsidRPr="00893699">
        <w:rPr>
          <w:rFonts w:ascii="Arial" w:hAnsi="Arial" w:cs="Arial"/>
          <w:sz w:val="22"/>
          <w:szCs w:val="22"/>
        </w:rPr>
        <w:t xml:space="preserve"> bem como taxas, diferenças de ICMS, encargos de qualquer natureza e quaisquer custos incidentes</w:t>
      </w:r>
      <w:r w:rsidRPr="00893699">
        <w:rPr>
          <w:rFonts w:ascii="Arial" w:hAnsi="Arial" w:cs="Arial"/>
          <w:color w:val="000000"/>
          <w:sz w:val="22"/>
          <w:szCs w:val="22"/>
        </w:rPr>
        <w:t xml:space="preserve">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lastRenderedPageBreak/>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lastRenderedPageBreak/>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24 (vinte e quatro) horas, contados do envio da Autorização de Fornecimento, conforme solicitação da Contratante, não podendo exigir quantidade mínima para entrega, visando cobrir o frete. </w:t>
      </w:r>
    </w:p>
    <w:p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w:t>
      </w:r>
      <w:proofErr w:type="gramStart"/>
      <w:r w:rsidRPr="008628F9">
        <w:rPr>
          <w:rFonts w:ascii="Arial" w:eastAsiaTheme="minorHAnsi" w:hAnsi="Arial" w:cs="Arial"/>
          <w:color w:val="000000"/>
          <w:sz w:val="22"/>
          <w:szCs w:val="22"/>
          <w:lang w:val="pt-BR" w:eastAsia="en-US"/>
        </w:rPr>
        <w:t>a</w:t>
      </w:r>
      <w:proofErr w:type="gramEnd"/>
      <w:r w:rsidRPr="008628F9">
        <w:rPr>
          <w:rFonts w:ascii="Arial" w:eastAsiaTheme="minorHAnsi" w:hAnsi="Arial" w:cs="Arial"/>
          <w:color w:val="000000"/>
          <w:sz w:val="22"/>
          <w:szCs w:val="22"/>
          <w:lang w:val="pt-BR" w:eastAsia="en-US"/>
        </w:rPr>
        <w:t xml:space="preserve"> entrega na data assinalada, a empresa deverá comunicar as razões respectivas com pelo menos 12 (doze) horas de antecedência para que qualquer pleito de prorrogação de prazo seja analisado, ressalvadas situações de caso fortuito e força maior.</w:t>
      </w:r>
    </w:p>
    <w:p w:rsidR="008628F9" w:rsidRPr="008628F9" w:rsidRDefault="008628F9" w:rsidP="008628F9">
      <w:pPr>
        <w:pStyle w:val="Nivel2"/>
        <w:numPr>
          <w:ilvl w:val="0"/>
          <w:numId w:val="0"/>
        </w:numPr>
        <w:spacing w:before="0" w:after="0" w:line="240" w:lineRule="auto"/>
        <w:rPr>
          <w:rFonts w:eastAsiaTheme="minorHAnsi"/>
          <w:sz w:val="22"/>
          <w:szCs w:val="22"/>
          <w:lang w:eastAsia="en-US"/>
        </w:rPr>
      </w:pPr>
      <w:r>
        <w:rPr>
          <w:rFonts w:eastAsiaTheme="minorHAnsi"/>
          <w:sz w:val="22"/>
          <w:szCs w:val="22"/>
          <w:lang w:eastAsia="en-US"/>
        </w:rPr>
        <w:t>4.6</w:t>
      </w:r>
      <w:r w:rsidRPr="0030486D">
        <w:rPr>
          <w:rFonts w:eastAsiaTheme="minorHAnsi"/>
          <w:sz w:val="22"/>
          <w:szCs w:val="22"/>
          <w:lang w:eastAsia="en-US"/>
        </w:rPr>
        <w:t xml:space="preserve"> </w:t>
      </w:r>
      <w:r w:rsidRPr="008628F9">
        <w:rPr>
          <w:rFonts w:eastAsiaTheme="minorHAnsi"/>
          <w:sz w:val="22"/>
          <w:szCs w:val="22"/>
          <w:lang w:eastAsia="en-US"/>
        </w:rPr>
        <w:t>–</w:t>
      </w:r>
      <w:r w:rsidRPr="0030486D">
        <w:rPr>
          <w:rFonts w:eastAsiaTheme="minorHAnsi"/>
          <w:sz w:val="22"/>
          <w:szCs w:val="22"/>
          <w:lang w:eastAsia="en-US"/>
        </w:rPr>
        <w:t xml:space="preserve"> </w:t>
      </w:r>
      <w:r w:rsidRPr="008628F9">
        <w:rPr>
          <w:rFonts w:eastAsiaTheme="minorHAnsi"/>
          <w:sz w:val="22"/>
          <w:szCs w:val="22"/>
          <w:lang w:eastAsia="en-US"/>
        </w:rPr>
        <w:t>Os cilindros de oxigênio devem ser entregues em comodato pela empresa vencedora, sem qualquer ônus para a administração.</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 xml:space="preserve">O presente processo trata-se de uma ata de registro de preços, não havendo a necessidade de informar nem vincular a dotação orçamentária de imediato. A cada </w:t>
      </w:r>
      <w:r w:rsidR="006A1B84" w:rsidRPr="0030486D">
        <w:rPr>
          <w:rFonts w:ascii="Arial" w:hAnsi="Arial" w:cs="Arial"/>
          <w:sz w:val="22"/>
          <w:szCs w:val="22"/>
        </w:rPr>
        <w:lastRenderedPageBreak/>
        <w:t>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w:t>
      </w:r>
      <w:r w:rsidRPr="0030486D">
        <w:rPr>
          <w:rFonts w:ascii="Arial" w:eastAsiaTheme="minorHAnsi" w:hAnsi="Arial" w:cs="Arial"/>
          <w:sz w:val="22"/>
          <w:szCs w:val="22"/>
          <w:lang w:val="pt-BR" w:eastAsia="en-US"/>
        </w:rPr>
        <w:lastRenderedPageBreak/>
        <w:t xml:space="preserve">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8"/>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B8F" w:rsidRDefault="003D4B8F" w:rsidP="0041257C">
      <w:r>
        <w:separator/>
      </w:r>
    </w:p>
  </w:endnote>
  <w:endnote w:type="continuationSeparator" w:id="0">
    <w:p w:rsidR="003D4B8F" w:rsidRDefault="003D4B8F"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8F" w:rsidRPr="00110767" w:rsidRDefault="003D4B8F"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3D4B8F" w:rsidRPr="00110767" w:rsidRDefault="003D4B8F"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3D4B8F" w:rsidRPr="00110767" w:rsidRDefault="003D4B8F"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B8F" w:rsidRDefault="003D4B8F" w:rsidP="0041257C">
      <w:r>
        <w:separator/>
      </w:r>
    </w:p>
  </w:footnote>
  <w:footnote w:type="continuationSeparator" w:id="0">
    <w:p w:rsidR="003D4B8F" w:rsidRDefault="003D4B8F" w:rsidP="0041257C">
      <w:r>
        <w:continuationSeparator/>
      </w:r>
    </w:p>
  </w:footnote>
  <w:footnote w:id="1">
    <w:p w:rsidR="003D4B8F" w:rsidRPr="008D75C6" w:rsidRDefault="003D4B8F"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8F" w:rsidRPr="009D39BE" w:rsidRDefault="003D4B8F" w:rsidP="00110767">
    <w:pPr>
      <w:jc w:val="center"/>
    </w:pPr>
    <w:r w:rsidRPr="005238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9534541" r:id="rId2"/>
      </w:pict>
    </w:r>
  </w:p>
  <w:p w:rsidR="003D4B8F" w:rsidRPr="00E05042" w:rsidRDefault="003D4B8F" w:rsidP="00110767">
    <w:pPr>
      <w:tabs>
        <w:tab w:val="left" w:pos="8025"/>
      </w:tabs>
      <w:rPr>
        <w:rFonts w:ascii="Arial" w:hAnsi="Arial" w:cs="Arial"/>
        <w:b/>
        <w:sz w:val="12"/>
      </w:rPr>
    </w:pPr>
    <w:r w:rsidRPr="005238F9">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3D4B8F" w:rsidRDefault="003D4B8F" w:rsidP="00110767">
                  <w:pPr>
                    <w:rPr>
                      <w:rFonts w:ascii="Arial" w:hAnsi="Arial" w:cs="Arial"/>
                      <w:sz w:val="14"/>
                      <w:szCs w:val="14"/>
                    </w:rPr>
                  </w:pPr>
                </w:p>
                <w:p w:rsidR="003D4B8F" w:rsidRDefault="003D4B8F"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3D4B8F" w:rsidRPr="00013A82" w:rsidRDefault="003D4B8F"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3D4B8F" w:rsidRDefault="003D4B8F" w:rsidP="00110767">
    <w:pPr>
      <w:jc w:val="center"/>
      <w:rPr>
        <w:rFonts w:ascii="Arial" w:hAnsi="Arial" w:cs="Arial"/>
        <w:b/>
      </w:rPr>
    </w:pPr>
  </w:p>
  <w:p w:rsidR="003D4B8F" w:rsidRPr="00110767" w:rsidRDefault="003D4B8F" w:rsidP="00110767">
    <w:pPr>
      <w:jc w:val="center"/>
      <w:rPr>
        <w:rFonts w:ascii="Arial" w:hAnsi="Arial" w:cs="Arial"/>
        <w:b/>
        <w:sz w:val="22"/>
        <w:szCs w:val="22"/>
      </w:rPr>
    </w:pPr>
    <w:r w:rsidRPr="00110767">
      <w:rPr>
        <w:rFonts w:ascii="Arial" w:hAnsi="Arial" w:cs="Arial"/>
        <w:b/>
        <w:sz w:val="22"/>
        <w:szCs w:val="22"/>
      </w:rPr>
      <w:t>ESTADO DE MATO GROSSO DO SUL</w:t>
    </w:r>
  </w:p>
  <w:p w:rsidR="003D4B8F" w:rsidRPr="00110767" w:rsidRDefault="003D4B8F" w:rsidP="00110767">
    <w:pPr>
      <w:jc w:val="center"/>
      <w:rPr>
        <w:sz w:val="22"/>
        <w:szCs w:val="22"/>
      </w:rPr>
    </w:pPr>
    <w:r w:rsidRPr="00110767">
      <w:rPr>
        <w:rFonts w:ascii="Arial" w:hAnsi="Arial" w:cs="Arial"/>
        <w:b/>
        <w:sz w:val="22"/>
        <w:szCs w:val="22"/>
      </w:rPr>
      <w:t>MUNICÍPIO DE BONITO</w:t>
    </w:r>
  </w:p>
  <w:p w:rsidR="003D4B8F" w:rsidRPr="00110767" w:rsidRDefault="003D4B8F"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73A0E"/>
    <w:multiLevelType w:val="multilevel"/>
    <w:tmpl w:val="C6240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D90663"/>
    <w:multiLevelType w:val="multilevel"/>
    <w:tmpl w:val="4210B0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9">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1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AE67A0"/>
    <w:multiLevelType w:val="hybridMultilevel"/>
    <w:tmpl w:val="8450582E"/>
    <w:lvl w:ilvl="0" w:tplc="AECC7B94">
      <w:start w:val="1"/>
      <w:numFmt w:val="lowerLetter"/>
      <w:lvlText w:val="%1)"/>
      <w:lvlJc w:val="left"/>
      <w:pPr>
        <w:ind w:left="928" w:hanging="360"/>
      </w:pPr>
      <w:rPr>
        <w:rFonts w:eastAsia="Gungsuh"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1">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1997"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6">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8">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9">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0"/>
  </w:num>
  <w:num w:numId="4">
    <w:abstractNumId w:val="37"/>
  </w:num>
  <w:num w:numId="5">
    <w:abstractNumId w:val="40"/>
  </w:num>
  <w:num w:numId="6">
    <w:abstractNumId w:val="17"/>
  </w:num>
  <w:num w:numId="7">
    <w:abstractNumId w:val="14"/>
  </w:num>
  <w:num w:numId="8">
    <w:abstractNumId w:val="22"/>
  </w:num>
  <w:num w:numId="9">
    <w:abstractNumId w:val="3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9"/>
    </w:lvlOverride>
    <w:lvlOverride w:ilvl="1">
      <w:startOverride w:val="2"/>
    </w:lvlOverride>
    <w:lvlOverride w:ilvl="2">
      <w:startOverride w:val="1"/>
    </w:lvlOverride>
  </w:num>
  <w:num w:numId="12">
    <w:abstractNumId w:val="11"/>
  </w:num>
  <w:num w:numId="13">
    <w:abstractNumId w:val="41"/>
  </w:num>
  <w:num w:numId="14">
    <w:abstractNumId w:val="24"/>
  </w:num>
  <w:num w:numId="15">
    <w:abstractNumId w:val="36"/>
  </w:num>
  <w:num w:numId="16">
    <w:abstractNumId w:val="6"/>
  </w:num>
  <w:num w:numId="17">
    <w:abstractNumId w:val="21"/>
  </w:num>
  <w:num w:numId="18">
    <w:abstractNumId w:val="25"/>
  </w:num>
  <w:num w:numId="19">
    <w:abstractNumId w:val="8"/>
  </w:num>
  <w:num w:numId="20">
    <w:abstractNumId w:val="3"/>
  </w:num>
  <w:num w:numId="21">
    <w:abstractNumId w:val="39"/>
  </w:num>
  <w:num w:numId="22">
    <w:abstractNumId w:val="15"/>
  </w:num>
  <w:num w:numId="23">
    <w:abstractNumId w:val="33"/>
  </w:num>
  <w:num w:numId="24">
    <w:abstractNumId w:val="31"/>
  </w:num>
  <w:num w:numId="25">
    <w:abstractNumId w:val="18"/>
  </w:num>
  <w:num w:numId="26">
    <w:abstractNumId w:val="16"/>
  </w:num>
  <w:num w:numId="27">
    <w:abstractNumId w:val="32"/>
  </w:num>
  <w:num w:numId="2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num>
  <w:num w:numId="30">
    <w:abstractNumId w:val="26"/>
  </w:num>
  <w:num w:numId="31">
    <w:abstractNumId w:val="9"/>
  </w:num>
  <w:num w:numId="32">
    <w:abstractNumId w:val="38"/>
  </w:num>
  <w:num w:numId="33">
    <w:abstractNumId w:val="20"/>
  </w:num>
  <w:num w:numId="34">
    <w:abstractNumId w:val="12"/>
  </w:num>
  <w:num w:numId="35">
    <w:abstractNumId w:val="23"/>
  </w:num>
  <w:num w:numId="36">
    <w:abstractNumId w:val="29"/>
  </w:num>
  <w:num w:numId="37">
    <w:abstractNumId w:val="27"/>
  </w:num>
  <w:num w:numId="38">
    <w:abstractNumId w:val="35"/>
  </w:num>
  <w:num w:numId="39">
    <w:abstractNumId w:val="19"/>
  </w:num>
  <w:num w:numId="40">
    <w:abstractNumId w:val="13"/>
  </w:num>
  <w:num w:numId="41">
    <w:abstractNumId w:val="30"/>
  </w:num>
  <w:num w:numId="42">
    <w:abstractNumId w:val="28"/>
  </w:num>
  <w:num w:numId="43">
    <w:abstractNumId w:val="1"/>
  </w:num>
  <w:num w:numId="44">
    <w:abstractNumId w:val="7"/>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14F"/>
    <w:rsid w:val="000459F1"/>
    <w:rsid w:val="00045C56"/>
    <w:rsid w:val="000530EB"/>
    <w:rsid w:val="00054C83"/>
    <w:rsid w:val="00055389"/>
    <w:rsid w:val="000562E1"/>
    <w:rsid w:val="000566B1"/>
    <w:rsid w:val="0005755D"/>
    <w:rsid w:val="00067BAD"/>
    <w:rsid w:val="00075DD8"/>
    <w:rsid w:val="00080C71"/>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05903"/>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7690"/>
    <w:rsid w:val="0017783A"/>
    <w:rsid w:val="00192E9E"/>
    <w:rsid w:val="001A182C"/>
    <w:rsid w:val="001A2C13"/>
    <w:rsid w:val="001A51A6"/>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538"/>
    <w:rsid w:val="00202B2D"/>
    <w:rsid w:val="00203AD3"/>
    <w:rsid w:val="00205112"/>
    <w:rsid w:val="00205703"/>
    <w:rsid w:val="002066E6"/>
    <w:rsid w:val="00206D32"/>
    <w:rsid w:val="002072C6"/>
    <w:rsid w:val="002116A6"/>
    <w:rsid w:val="00215CFA"/>
    <w:rsid w:val="00222876"/>
    <w:rsid w:val="002238BB"/>
    <w:rsid w:val="002246FD"/>
    <w:rsid w:val="002307B6"/>
    <w:rsid w:val="0023145B"/>
    <w:rsid w:val="002324A7"/>
    <w:rsid w:val="00242177"/>
    <w:rsid w:val="002421ED"/>
    <w:rsid w:val="00243303"/>
    <w:rsid w:val="002445DD"/>
    <w:rsid w:val="00246FFA"/>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60F9"/>
    <w:rsid w:val="002D0DAF"/>
    <w:rsid w:val="002D16D9"/>
    <w:rsid w:val="002D3604"/>
    <w:rsid w:val="002D3CDC"/>
    <w:rsid w:val="002D54D9"/>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4B8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50C1"/>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3168"/>
    <w:rsid w:val="0050347A"/>
    <w:rsid w:val="0050403C"/>
    <w:rsid w:val="00504351"/>
    <w:rsid w:val="005050A2"/>
    <w:rsid w:val="005238F9"/>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1D49"/>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07CF2"/>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C64B2"/>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04514F"/>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B468-2521-41DC-A32E-382297FD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45</Pages>
  <Words>20870</Words>
  <Characters>112702</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20</cp:revision>
  <cp:lastPrinted>2024-04-25T20:25:00Z</cp:lastPrinted>
  <dcterms:created xsi:type="dcterms:W3CDTF">2024-06-10T11:54:00Z</dcterms:created>
  <dcterms:modified xsi:type="dcterms:W3CDTF">2024-06-10T18:23:00Z</dcterms:modified>
</cp:coreProperties>
</file>